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864" w:rsidRPr="00D97E88" w:rsidRDefault="00223864" w:rsidP="004876C8">
      <w:pPr>
        <w:rPr>
          <w:rFonts w:cs="Arial"/>
          <w:b/>
          <w:color w:val="000000" w:themeColor="text1"/>
          <w:sz w:val="28"/>
          <w:szCs w:val="28"/>
        </w:rPr>
      </w:pPr>
      <w:r w:rsidRPr="00D97E88">
        <w:rPr>
          <w:rFonts w:cs="Arial"/>
          <w:b/>
          <w:color w:val="000000" w:themeColor="text1"/>
          <w:sz w:val="28"/>
          <w:szCs w:val="28"/>
        </w:rPr>
        <w:t>How Q</w:t>
      </w:r>
      <w:r w:rsidR="00201B02" w:rsidRPr="00D97E88">
        <w:rPr>
          <w:rFonts w:cs="Arial"/>
          <w:b/>
          <w:color w:val="000000" w:themeColor="text1"/>
          <w:sz w:val="28"/>
          <w:szCs w:val="28"/>
        </w:rPr>
        <w:t xml:space="preserve">uality </w:t>
      </w:r>
      <w:r w:rsidRPr="00D97E88">
        <w:rPr>
          <w:rFonts w:cs="Arial"/>
          <w:b/>
          <w:color w:val="000000" w:themeColor="text1"/>
          <w:sz w:val="28"/>
          <w:szCs w:val="28"/>
        </w:rPr>
        <w:t>C</w:t>
      </w:r>
      <w:r w:rsidR="00201B02" w:rsidRPr="00D97E88">
        <w:rPr>
          <w:rFonts w:cs="Arial"/>
          <w:b/>
          <w:color w:val="000000" w:themeColor="text1"/>
          <w:sz w:val="28"/>
          <w:szCs w:val="28"/>
        </w:rPr>
        <w:t xml:space="preserve">ircle </w:t>
      </w:r>
      <w:r w:rsidRPr="00D97E88">
        <w:rPr>
          <w:rFonts w:cs="Arial"/>
          <w:b/>
          <w:color w:val="000000" w:themeColor="text1"/>
          <w:sz w:val="28"/>
          <w:szCs w:val="28"/>
        </w:rPr>
        <w:t>T</w:t>
      </w:r>
      <w:r w:rsidR="00201B02" w:rsidRPr="00D97E88">
        <w:rPr>
          <w:rFonts w:cs="Arial"/>
          <w:b/>
          <w:color w:val="000000" w:themeColor="text1"/>
          <w:sz w:val="28"/>
          <w:szCs w:val="28"/>
        </w:rPr>
        <w:t>ime</w:t>
      </w:r>
      <w:r w:rsidRPr="00D97E88">
        <w:rPr>
          <w:rFonts w:cs="Arial"/>
          <w:b/>
          <w:color w:val="000000" w:themeColor="text1"/>
          <w:sz w:val="28"/>
          <w:szCs w:val="28"/>
        </w:rPr>
        <w:t xml:space="preserve"> </w:t>
      </w:r>
      <w:r w:rsidR="00052039">
        <w:rPr>
          <w:rFonts w:cs="Arial"/>
          <w:b/>
          <w:color w:val="000000" w:themeColor="text1"/>
          <w:sz w:val="28"/>
          <w:szCs w:val="28"/>
        </w:rPr>
        <w:t>Supports</w:t>
      </w:r>
      <w:r w:rsidR="002C0736" w:rsidRPr="00D97E88">
        <w:rPr>
          <w:rFonts w:cs="Arial"/>
          <w:b/>
          <w:color w:val="000000" w:themeColor="text1"/>
          <w:sz w:val="28"/>
          <w:szCs w:val="28"/>
        </w:rPr>
        <w:t xml:space="preserve"> </w:t>
      </w:r>
      <w:r w:rsidR="00D97E88">
        <w:rPr>
          <w:rFonts w:cs="Arial"/>
          <w:b/>
          <w:color w:val="000000" w:themeColor="text1"/>
          <w:sz w:val="28"/>
          <w:szCs w:val="28"/>
        </w:rPr>
        <w:t xml:space="preserve">the </w:t>
      </w:r>
      <w:r w:rsidR="002C0736" w:rsidRPr="00D97E88">
        <w:rPr>
          <w:rFonts w:cs="Arial"/>
          <w:b/>
          <w:color w:val="000000" w:themeColor="text1"/>
          <w:sz w:val="28"/>
          <w:szCs w:val="28"/>
        </w:rPr>
        <w:t xml:space="preserve">Positive Behaviour for Learning </w:t>
      </w:r>
      <w:r w:rsidR="00D97E88">
        <w:rPr>
          <w:rFonts w:cs="Arial"/>
          <w:b/>
          <w:color w:val="000000" w:themeColor="text1"/>
          <w:sz w:val="28"/>
          <w:szCs w:val="28"/>
        </w:rPr>
        <w:t xml:space="preserve">Programme </w:t>
      </w:r>
      <w:r w:rsidR="002C0736" w:rsidRPr="00D97E88">
        <w:rPr>
          <w:rFonts w:cs="Arial"/>
          <w:b/>
          <w:color w:val="000000" w:themeColor="text1"/>
          <w:sz w:val="28"/>
          <w:szCs w:val="28"/>
        </w:rPr>
        <w:t>(PB4L)</w:t>
      </w:r>
    </w:p>
    <w:p w:rsidR="000A50F5" w:rsidRDefault="000A50F5" w:rsidP="00F60792">
      <w:pPr>
        <w:rPr>
          <w:rFonts w:cs="Arial"/>
          <w:b/>
          <w:color w:val="000000" w:themeColor="text1"/>
        </w:rPr>
      </w:pPr>
    </w:p>
    <w:p w:rsidR="00F60792" w:rsidRPr="000B5377" w:rsidRDefault="00F60792" w:rsidP="00F60792">
      <w:pPr>
        <w:rPr>
          <w:rFonts w:cs="Arial"/>
          <w:b/>
          <w:color w:val="000000" w:themeColor="text1"/>
          <w:sz w:val="20"/>
          <w:szCs w:val="20"/>
        </w:rPr>
      </w:pPr>
    </w:p>
    <w:tbl>
      <w:tblPr>
        <w:tblStyle w:val="TableGrid"/>
        <w:tblW w:w="15393" w:type="dxa"/>
        <w:tblInd w:w="-5" w:type="dxa"/>
        <w:tblLook w:val="04A0" w:firstRow="1" w:lastRow="0" w:firstColumn="1" w:lastColumn="0" w:noHBand="0" w:noVBand="1"/>
      </w:tblPr>
      <w:tblGrid>
        <w:gridCol w:w="1843"/>
        <w:gridCol w:w="4961"/>
        <w:gridCol w:w="5103"/>
        <w:gridCol w:w="3486"/>
      </w:tblGrid>
      <w:tr w:rsidR="00A975ED" w:rsidRPr="000B5377" w:rsidTr="00452576">
        <w:tc>
          <w:tcPr>
            <w:tcW w:w="1843" w:type="dxa"/>
            <w:shd w:val="clear" w:color="auto" w:fill="D9D9D9" w:themeFill="background1" w:themeFillShade="D9"/>
          </w:tcPr>
          <w:p w:rsidR="000A50F5" w:rsidRPr="001B7271" w:rsidRDefault="000A50F5" w:rsidP="000A50F5">
            <w:pPr>
              <w:jc w:val="center"/>
              <w:rPr>
                <w:rFonts w:cs="Arial"/>
                <w:b/>
                <w:color w:val="000000" w:themeColor="text1"/>
                <w:sz w:val="20"/>
                <w:szCs w:val="20"/>
              </w:rPr>
            </w:pPr>
            <w:r w:rsidRPr="001B7271">
              <w:rPr>
                <w:rFonts w:cs="Arial"/>
                <w:b/>
                <w:color w:val="000000" w:themeColor="text1"/>
                <w:sz w:val="20"/>
                <w:szCs w:val="20"/>
              </w:rPr>
              <w:t>Educational Area</w:t>
            </w:r>
          </w:p>
        </w:tc>
        <w:tc>
          <w:tcPr>
            <w:tcW w:w="4961" w:type="dxa"/>
            <w:shd w:val="clear" w:color="auto" w:fill="D9D9D9" w:themeFill="background1" w:themeFillShade="D9"/>
          </w:tcPr>
          <w:p w:rsidR="000A50F5" w:rsidRPr="001B7271" w:rsidRDefault="000A50F5" w:rsidP="000A50F5">
            <w:pPr>
              <w:jc w:val="center"/>
              <w:rPr>
                <w:rFonts w:cs="Arial"/>
                <w:b/>
                <w:color w:val="000000" w:themeColor="text1"/>
                <w:sz w:val="20"/>
                <w:szCs w:val="20"/>
              </w:rPr>
            </w:pPr>
            <w:r w:rsidRPr="001B7271">
              <w:rPr>
                <w:rFonts w:cs="Arial"/>
                <w:b/>
                <w:color w:val="000000" w:themeColor="text1"/>
                <w:sz w:val="20"/>
                <w:szCs w:val="20"/>
              </w:rPr>
              <w:t>Jenny Mosley</w:t>
            </w:r>
          </w:p>
          <w:p w:rsidR="000A50F5" w:rsidRPr="001B7271" w:rsidRDefault="001B7271" w:rsidP="000A50F5">
            <w:pPr>
              <w:jc w:val="center"/>
              <w:rPr>
                <w:rFonts w:cs="Arial"/>
                <w:b/>
                <w:color w:val="000000" w:themeColor="text1"/>
                <w:sz w:val="20"/>
                <w:szCs w:val="20"/>
              </w:rPr>
            </w:pPr>
            <w:r w:rsidRPr="001B7271">
              <w:rPr>
                <w:rFonts w:cs="Arial"/>
                <w:b/>
                <w:color w:val="000000" w:themeColor="text1"/>
                <w:sz w:val="20"/>
                <w:szCs w:val="20"/>
              </w:rPr>
              <w:t>Quality Circle Time Model</w:t>
            </w:r>
            <w:r w:rsidR="00E74C42">
              <w:rPr>
                <w:rFonts w:cs="Arial"/>
                <w:b/>
                <w:color w:val="000000" w:themeColor="text1"/>
                <w:sz w:val="20"/>
                <w:szCs w:val="20"/>
              </w:rPr>
              <w:t xml:space="preserve"> (QCT)</w:t>
            </w:r>
          </w:p>
        </w:tc>
        <w:tc>
          <w:tcPr>
            <w:tcW w:w="5103" w:type="dxa"/>
            <w:shd w:val="clear" w:color="auto" w:fill="D9D9D9" w:themeFill="background1" w:themeFillShade="D9"/>
          </w:tcPr>
          <w:p w:rsidR="001B7271" w:rsidRPr="001B7271" w:rsidRDefault="000A50F5" w:rsidP="000A50F5">
            <w:pPr>
              <w:jc w:val="center"/>
              <w:rPr>
                <w:rFonts w:cs="Arial"/>
                <w:b/>
                <w:color w:val="000000" w:themeColor="text1"/>
                <w:sz w:val="20"/>
                <w:szCs w:val="20"/>
              </w:rPr>
            </w:pPr>
            <w:r w:rsidRPr="001B7271">
              <w:rPr>
                <w:rFonts w:cs="Arial"/>
                <w:b/>
                <w:color w:val="000000" w:themeColor="text1"/>
                <w:sz w:val="20"/>
                <w:szCs w:val="20"/>
              </w:rPr>
              <w:t>New Zealand System</w:t>
            </w:r>
            <w:r w:rsidR="001B7271" w:rsidRPr="001B7271">
              <w:rPr>
                <w:rFonts w:cs="Arial"/>
                <w:b/>
                <w:color w:val="000000" w:themeColor="text1"/>
                <w:sz w:val="20"/>
                <w:szCs w:val="20"/>
              </w:rPr>
              <w:t xml:space="preserve"> </w:t>
            </w:r>
          </w:p>
          <w:p w:rsidR="000A50F5" w:rsidRPr="001B7271" w:rsidRDefault="001B7271" w:rsidP="000A50F5">
            <w:pPr>
              <w:jc w:val="center"/>
              <w:rPr>
                <w:rFonts w:cs="Arial"/>
                <w:b/>
                <w:color w:val="000000" w:themeColor="text1"/>
                <w:sz w:val="20"/>
                <w:szCs w:val="20"/>
              </w:rPr>
            </w:pPr>
            <w:r w:rsidRPr="001B7271">
              <w:rPr>
                <w:rFonts w:cs="Arial"/>
                <w:b/>
                <w:color w:val="000000" w:themeColor="text1"/>
                <w:sz w:val="20"/>
                <w:szCs w:val="20"/>
              </w:rPr>
              <w:t>Positive  Behaviour for Learning</w:t>
            </w:r>
            <w:r w:rsidR="00E74C42">
              <w:rPr>
                <w:rFonts w:cs="Arial"/>
                <w:b/>
                <w:color w:val="000000" w:themeColor="text1"/>
                <w:sz w:val="20"/>
                <w:szCs w:val="20"/>
              </w:rPr>
              <w:t xml:space="preserve"> (PB4L)</w:t>
            </w:r>
          </w:p>
        </w:tc>
        <w:tc>
          <w:tcPr>
            <w:tcW w:w="3486" w:type="dxa"/>
            <w:shd w:val="clear" w:color="auto" w:fill="D9D9D9" w:themeFill="background1" w:themeFillShade="D9"/>
          </w:tcPr>
          <w:p w:rsidR="000A50F5" w:rsidRPr="000B5377" w:rsidRDefault="000A50F5" w:rsidP="000A50F5">
            <w:pPr>
              <w:rPr>
                <w:rFonts w:cs="Arial"/>
                <w:b/>
                <w:color w:val="000000" w:themeColor="text1"/>
                <w:sz w:val="20"/>
                <w:szCs w:val="20"/>
              </w:rPr>
            </w:pPr>
            <w:r w:rsidRPr="001B7271">
              <w:rPr>
                <w:rFonts w:cs="Arial"/>
                <w:b/>
                <w:color w:val="000000" w:themeColor="text1"/>
                <w:sz w:val="20"/>
                <w:szCs w:val="20"/>
              </w:rPr>
              <w:t xml:space="preserve">What do the two </w:t>
            </w:r>
            <w:r w:rsidR="00E74C42">
              <w:rPr>
                <w:rFonts w:cs="Arial"/>
                <w:b/>
                <w:color w:val="000000" w:themeColor="text1"/>
                <w:sz w:val="20"/>
                <w:szCs w:val="20"/>
              </w:rPr>
              <w:t xml:space="preserve">programmes / </w:t>
            </w:r>
            <w:r w:rsidRPr="001B7271">
              <w:rPr>
                <w:rFonts w:cs="Arial"/>
                <w:b/>
                <w:color w:val="000000" w:themeColor="text1"/>
                <w:sz w:val="20"/>
                <w:szCs w:val="20"/>
              </w:rPr>
              <w:t>systems have in common?</w:t>
            </w:r>
          </w:p>
        </w:tc>
      </w:tr>
      <w:tr w:rsidR="00A975ED" w:rsidRPr="000B5377" w:rsidTr="00452576">
        <w:tc>
          <w:tcPr>
            <w:tcW w:w="1843" w:type="dxa"/>
            <w:shd w:val="clear" w:color="auto" w:fill="D9D9D9" w:themeFill="background1" w:themeFillShade="D9"/>
          </w:tcPr>
          <w:p w:rsidR="000A50F5" w:rsidRPr="001B7271" w:rsidRDefault="000A50F5" w:rsidP="000A50F5">
            <w:pPr>
              <w:jc w:val="center"/>
              <w:rPr>
                <w:rFonts w:cs="Arial"/>
                <w:b/>
                <w:color w:val="000000" w:themeColor="text1"/>
                <w:sz w:val="20"/>
                <w:szCs w:val="20"/>
              </w:rPr>
            </w:pPr>
          </w:p>
        </w:tc>
        <w:tc>
          <w:tcPr>
            <w:tcW w:w="4961" w:type="dxa"/>
            <w:shd w:val="clear" w:color="auto" w:fill="D9D9D9" w:themeFill="background1" w:themeFillShade="D9"/>
          </w:tcPr>
          <w:p w:rsidR="000A50F5" w:rsidRPr="000B5377" w:rsidRDefault="000A50F5" w:rsidP="000A50F5">
            <w:pPr>
              <w:jc w:val="center"/>
              <w:rPr>
                <w:rFonts w:cs="Arial"/>
                <w:b/>
                <w:color w:val="000000" w:themeColor="text1"/>
                <w:sz w:val="20"/>
                <w:szCs w:val="20"/>
              </w:rPr>
            </w:pPr>
          </w:p>
        </w:tc>
        <w:tc>
          <w:tcPr>
            <w:tcW w:w="5103" w:type="dxa"/>
            <w:shd w:val="clear" w:color="auto" w:fill="D9D9D9" w:themeFill="background1" w:themeFillShade="D9"/>
          </w:tcPr>
          <w:p w:rsidR="000A50F5" w:rsidRPr="000B5377" w:rsidRDefault="000A50F5" w:rsidP="000A50F5">
            <w:pPr>
              <w:jc w:val="center"/>
              <w:rPr>
                <w:rFonts w:cs="Arial"/>
                <w:b/>
                <w:color w:val="000000" w:themeColor="text1"/>
                <w:sz w:val="20"/>
                <w:szCs w:val="20"/>
              </w:rPr>
            </w:pPr>
          </w:p>
        </w:tc>
        <w:tc>
          <w:tcPr>
            <w:tcW w:w="3486" w:type="dxa"/>
            <w:shd w:val="clear" w:color="auto" w:fill="D9D9D9" w:themeFill="background1" w:themeFillShade="D9"/>
          </w:tcPr>
          <w:p w:rsidR="000A50F5" w:rsidRPr="000B5377" w:rsidRDefault="000A50F5" w:rsidP="000A50F5">
            <w:pPr>
              <w:rPr>
                <w:rFonts w:cs="Arial"/>
                <w:b/>
                <w:color w:val="000000" w:themeColor="text1"/>
                <w:sz w:val="20"/>
                <w:szCs w:val="20"/>
              </w:rPr>
            </w:pPr>
          </w:p>
        </w:tc>
      </w:tr>
      <w:tr w:rsidR="000A50F5" w:rsidRPr="000B5377" w:rsidTr="00452576">
        <w:tc>
          <w:tcPr>
            <w:tcW w:w="1843" w:type="dxa"/>
            <w:shd w:val="clear" w:color="auto" w:fill="F2F2F2" w:themeFill="background1" w:themeFillShade="F2"/>
          </w:tcPr>
          <w:p w:rsidR="000A50F5" w:rsidRPr="001B7271" w:rsidRDefault="001B7271" w:rsidP="00E74C42">
            <w:pPr>
              <w:rPr>
                <w:rFonts w:cs="Arial"/>
                <w:b/>
                <w:color w:val="000000" w:themeColor="text1"/>
                <w:sz w:val="20"/>
                <w:szCs w:val="20"/>
              </w:rPr>
            </w:pPr>
            <w:r w:rsidRPr="001B7271">
              <w:rPr>
                <w:rFonts w:cs="Arial"/>
                <w:b/>
                <w:color w:val="000000" w:themeColor="text1"/>
                <w:sz w:val="20"/>
                <w:szCs w:val="20"/>
              </w:rPr>
              <w:t xml:space="preserve">About </w:t>
            </w:r>
            <w:r w:rsidR="00E74C42">
              <w:rPr>
                <w:rFonts w:cs="Arial"/>
                <w:b/>
                <w:color w:val="000000" w:themeColor="text1"/>
                <w:sz w:val="20"/>
                <w:szCs w:val="20"/>
              </w:rPr>
              <w:t>PB4L and QCT</w:t>
            </w:r>
          </w:p>
        </w:tc>
        <w:tc>
          <w:tcPr>
            <w:tcW w:w="4961" w:type="dxa"/>
          </w:tcPr>
          <w:p w:rsidR="000A50F5" w:rsidRDefault="000A50F5" w:rsidP="000A50F5">
            <w:pPr>
              <w:rPr>
                <w:rFonts w:cs="Arial"/>
                <w:color w:val="000000" w:themeColor="text1"/>
                <w:sz w:val="20"/>
                <w:szCs w:val="20"/>
              </w:rPr>
            </w:pPr>
            <w:r>
              <w:rPr>
                <w:rFonts w:cs="Arial"/>
                <w:color w:val="000000" w:themeColor="text1"/>
                <w:sz w:val="20"/>
                <w:szCs w:val="20"/>
              </w:rPr>
              <w:t>W</w:t>
            </w:r>
            <w:r w:rsidRPr="000B5377">
              <w:rPr>
                <w:rFonts w:cs="Arial"/>
                <w:color w:val="000000" w:themeColor="text1"/>
                <w:sz w:val="20"/>
                <w:szCs w:val="20"/>
              </w:rPr>
              <w:t>hole school system encompassing social skills, self-esteem, well-being for staff and pupils, positive behaviour for learning</w:t>
            </w:r>
            <w:r>
              <w:rPr>
                <w:rFonts w:cs="Arial"/>
                <w:color w:val="000000" w:themeColor="text1"/>
                <w:sz w:val="20"/>
                <w:szCs w:val="20"/>
              </w:rPr>
              <w:t xml:space="preserve">, </w:t>
            </w:r>
            <w:r w:rsidRPr="000B5377">
              <w:rPr>
                <w:rFonts w:cs="Arial"/>
                <w:color w:val="000000" w:themeColor="text1"/>
                <w:sz w:val="20"/>
                <w:szCs w:val="20"/>
              </w:rPr>
              <w:t>enhanced lunchtimes and playtimes. Used in thousands of schools.</w:t>
            </w:r>
          </w:p>
          <w:p w:rsidR="000A50F5" w:rsidRPr="00072436" w:rsidRDefault="000A50F5" w:rsidP="000A50F5">
            <w:pPr>
              <w:pStyle w:val="ListParagraph"/>
              <w:numPr>
                <w:ilvl w:val="0"/>
                <w:numId w:val="24"/>
              </w:numPr>
              <w:rPr>
                <w:rFonts w:cs="Arial"/>
                <w:color w:val="000000" w:themeColor="text1"/>
                <w:sz w:val="20"/>
                <w:szCs w:val="20"/>
              </w:rPr>
            </w:pPr>
            <w:r>
              <w:rPr>
                <w:rFonts w:cs="Arial"/>
                <w:color w:val="000000" w:themeColor="text1"/>
                <w:sz w:val="20"/>
                <w:szCs w:val="20"/>
              </w:rPr>
              <w:t xml:space="preserve">Encourages </w:t>
            </w:r>
            <w:r w:rsidRPr="00072436">
              <w:rPr>
                <w:rFonts w:cs="Arial"/>
                <w:color w:val="000000" w:themeColor="text1"/>
                <w:sz w:val="20"/>
                <w:szCs w:val="20"/>
              </w:rPr>
              <w:t>children to achieve their potential</w:t>
            </w:r>
            <w:proofErr w:type="gramStart"/>
            <w:r>
              <w:rPr>
                <w:rFonts w:cs="Arial"/>
                <w:color w:val="000000" w:themeColor="text1"/>
                <w:sz w:val="20"/>
                <w:szCs w:val="20"/>
              </w:rPr>
              <w:t xml:space="preserve">, </w:t>
            </w:r>
            <w:r w:rsidRPr="00072436">
              <w:rPr>
                <w:rFonts w:cs="Arial"/>
                <w:color w:val="000000" w:themeColor="text1"/>
                <w:sz w:val="20"/>
                <w:szCs w:val="20"/>
              </w:rPr>
              <w:t xml:space="preserve"> promot</w:t>
            </w:r>
            <w:r>
              <w:rPr>
                <w:rFonts w:cs="Arial"/>
                <w:color w:val="000000" w:themeColor="text1"/>
                <w:sz w:val="20"/>
                <w:szCs w:val="20"/>
              </w:rPr>
              <w:t>es</w:t>
            </w:r>
            <w:proofErr w:type="gramEnd"/>
            <w:r w:rsidRPr="00072436">
              <w:rPr>
                <w:rFonts w:cs="Arial"/>
                <w:color w:val="000000" w:themeColor="text1"/>
                <w:sz w:val="20"/>
                <w:szCs w:val="20"/>
              </w:rPr>
              <w:t xml:space="preserve"> the development of social skills and self-esteem, looking after the well-being of all staff and pupils. </w:t>
            </w:r>
          </w:p>
          <w:p w:rsidR="000A50F5" w:rsidRPr="00072436" w:rsidRDefault="000A50F5" w:rsidP="000A50F5">
            <w:pPr>
              <w:pStyle w:val="ListParagraph"/>
              <w:numPr>
                <w:ilvl w:val="0"/>
                <w:numId w:val="24"/>
              </w:numPr>
              <w:rPr>
                <w:rFonts w:cs="Arial"/>
                <w:color w:val="000000" w:themeColor="text1"/>
                <w:sz w:val="20"/>
                <w:szCs w:val="20"/>
              </w:rPr>
            </w:pPr>
            <w:r>
              <w:rPr>
                <w:rFonts w:cs="Arial"/>
                <w:color w:val="000000" w:themeColor="text1"/>
                <w:sz w:val="20"/>
                <w:szCs w:val="20"/>
              </w:rPr>
              <w:t xml:space="preserve">Includes </w:t>
            </w:r>
            <w:r w:rsidRPr="00072436">
              <w:rPr>
                <w:rFonts w:cs="Arial"/>
                <w:color w:val="000000" w:themeColor="text1"/>
                <w:sz w:val="20"/>
                <w:szCs w:val="20"/>
              </w:rPr>
              <w:t xml:space="preserve">three listening systems so that everyone has a voice and learns how to listen well to others and discuss ideas. </w:t>
            </w:r>
          </w:p>
          <w:p w:rsidR="000A50F5" w:rsidRPr="00072436" w:rsidRDefault="000A50F5" w:rsidP="000A50F5">
            <w:pPr>
              <w:pStyle w:val="ListParagraph"/>
              <w:numPr>
                <w:ilvl w:val="0"/>
                <w:numId w:val="24"/>
              </w:numPr>
              <w:rPr>
                <w:rFonts w:cs="Arial"/>
                <w:color w:val="000000" w:themeColor="text1"/>
                <w:sz w:val="20"/>
                <w:szCs w:val="20"/>
              </w:rPr>
            </w:pPr>
            <w:r w:rsidRPr="00072436">
              <w:rPr>
                <w:rFonts w:cs="Arial"/>
                <w:color w:val="000000" w:themeColor="text1"/>
                <w:sz w:val="20"/>
                <w:szCs w:val="20"/>
              </w:rPr>
              <w:t>Supports children and staff during lunchtimes and playtimes</w:t>
            </w:r>
            <w:r>
              <w:rPr>
                <w:rFonts w:cs="Arial"/>
                <w:color w:val="000000" w:themeColor="text1"/>
                <w:sz w:val="20"/>
                <w:szCs w:val="20"/>
              </w:rPr>
              <w:t xml:space="preserve">, promotes positive behaviour for learning through </w:t>
            </w:r>
            <w:r w:rsidRPr="00072436">
              <w:rPr>
                <w:rFonts w:cs="Arial"/>
                <w:color w:val="000000" w:themeColor="text1"/>
                <w:sz w:val="20"/>
                <w:szCs w:val="20"/>
              </w:rPr>
              <w:t>clear rules, incentives and san</w:t>
            </w:r>
            <w:r>
              <w:rPr>
                <w:rFonts w:cs="Arial"/>
                <w:color w:val="000000" w:themeColor="text1"/>
                <w:sz w:val="20"/>
                <w:szCs w:val="20"/>
              </w:rPr>
              <w:t>c</w:t>
            </w:r>
            <w:r w:rsidRPr="00072436">
              <w:rPr>
                <w:rFonts w:cs="Arial"/>
                <w:color w:val="000000" w:themeColor="text1"/>
                <w:sz w:val="20"/>
                <w:szCs w:val="20"/>
              </w:rPr>
              <w:t xml:space="preserve">tions. </w:t>
            </w:r>
          </w:p>
        </w:tc>
        <w:tc>
          <w:tcPr>
            <w:tcW w:w="5103" w:type="dxa"/>
          </w:tcPr>
          <w:p w:rsidR="000A50F5" w:rsidRPr="000B5377" w:rsidRDefault="000A50F5" w:rsidP="000A50F5">
            <w:pPr>
              <w:pStyle w:val="NormalWeb"/>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A</w:t>
            </w:r>
            <w:r w:rsidRPr="000B5377">
              <w:rPr>
                <w:rFonts w:ascii="Arial" w:hAnsi="Arial" w:cs="Arial"/>
                <w:color w:val="000000" w:themeColor="text1"/>
                <w:sz w:val="20"/>
                <w:szCs w:val="20"/>
              </w:rPr>
              <w:t>bout changing the environment, systems and practices that are in place to support students to make positive behaviour choices. Used in about 600 schools across New Zealand.</w:t>
            </w:r>
          </w:p>
          <w:p w:rsidR="000A50F5" w:rsidRPr="000B5377" w:rsidRDefault="000A50F5" w:rsidP="000A50F5">
            <w:pPr>
              <w:pStyle w:val="NormalWeb"/>
              <w:numPr>
                <w:ilvl w:val="0"/>
                <w:numId w:val="10"/>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 xml:space="preserve">Initiatives help parents, </w:t>
            </w:r>
            <w:proofErr w:type="spellStart"/>
            <w:r w:rsidRPr="000B5377">
              <w:rPr>
                <w:rFonts w:ascii="Arial" w:hAnsi="Arial" w:cs="Arial"/>
                <w:color w:val="000000" w:themeColor="text1"/>
                <w:sz w:val="20"/>
                <w:szCs w:val="20"/>
              </w:rPr>
              <w:t>whānau</w:t>
            </w:r>
            <w:proofErr w:type="spellEnd"/>
            <w:r w:rsidRPr="000B5377">
              <w:rPr>
                <w:rFonts w:ascii="Arial" w:hAnsi="Arial" w:cs="Arial"/>
                <w:color w:val="000000" w:themeColor="text1"/>
                <w:sz w:val="20"/>
                <w:szCs w:val="20"/>
              </w:rPr>
              <w:t>, teachers, early childhood centres, and schools address problem behaviour;</w:t>
            </w:r>
          </w:p>
          <w:p w:rsidR="000A50F5" w:rsidRPr="000B5377" w:rsidRDefault="000A50F5" w:rsidP="000A50F5">
            <w:pPr>
              <w:pStyle w:val="NormalWeb"/>
              <w:numPr>
                <w:ilvl w:val="0"/>
                <w:numId w:val="10"/>
              </w:numPr>
              <w:spacing w:before="0" w:beforeAutospacing="0" w:after="0" w:afterAutospacing="0"/>
              <w:rPr>
                <w:rFonts w:ascii="Arial" w:hAnsi="Arial" w:cs="Arial"/>
                <w:color w:val="000000" w:themeColor="text1"/>
                <w:sz w:val="20"/>
                <w:szCs w:val="20"/>
              </w:rPr>
            </w:pPr>
            <w:r>
              <w:rPr>
                <w:rFonts w:ascii="Arial" w:hAnsi="Arial" w:cs="Arial"/>
                <w:color w:val="000000" w:themeColor="text1"/>
                <w:sz w:val="20"/>
                <w:szCs w:val="20"/>
              </w:rPr>
              <w:t>I</w:t>
            </w:r>
            <w:r w:rsidRPr="000B5377">
              <w:rPr>
                <w:rFonts w:ascii="Arial" w:hAnsi="Arial" w:cs="Arial"/>
                <w:color w:val="000000" w:themeColor="text1"/>
                <w:sz w:val="20"/>
                <w:szCs w:val="20"/>
              </w:rPr>
              <w:t>mprove</w:t>
            </w:r>
            <w:r>
              <w:rPr>
                <w:rFonts w:ascii="Arial" w:hAnsi="Arial" w:cs="Arial"/>
                <w:color w:val="000000" w:themeColor="text1"/>
                <w:sz w:val="20"/>
                <w:szCs w:val="20"/>
              </w:rPr>
              <w:t>s</w:t>
            </w:r>
            <w:r w:rsidRPr="000B5377">
              <w:rPr>
                <w:rFonts w:ascii="Arial" w:hAnsi="Arial" w:cs="Arial"/>
                <w:color w:val="000000" w:themeColor="text1"/>
                <w:sz w:val="20"/>
                <w:szCs w:val="20"/>
              </w:rPr>
              <w:t xml:space="preserve"> children’s well-being, and increase</w:t>
            </w:r>
            <w:r>
              <w:rPr>
                <w:rFonts w:ascii="Arial" w:hAnsi="Arial" w:cs="Arial"/>
                <w:color w:val="000000" w:themeColor="text1"/>
                <w:sz w:val="20"/>
                <w:szCs w:val="20"/>
              </w:rPr>
              <w:t>s</w:t>
            </w:r>
            <w:r w:rsidRPr="000B5377">
              <w:rPr>
                <w:rFonts w:ascii="Arial" w:hAnsi="Arial" w:cs="Arial"/>
                <w:color w:val="000000" w:themeColor="text1"/>
                <w:sz w:val="20"/>
                <w:szCs w:val="20"/>
              </w:rPr>
              <w:t xml:space="preserve"> educational achievement.</w:t>
            </w:r>
          </w:p>
          <w:p w:rsidR="000A50F5" w:rsidRPr="000B5377" w:rsidRDefault="000A50F5" w:rsidP="000A50F5">
            <w:pPr>
              <w:pStyle w:val="NormalWeb"/>
              <w:numPr>
                <w:ilvl w:val="0"/>
                <w:numId w:val="10"/>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By strengthening relationships and creating more positive home and school environments</w:t>
            </w:r>
            <w:r>
              <w:rPr>
                <w:rFonts w:ascii="Arial" w:hAnsi="Arial" w:cs="Arial"/>
                <w:color w:val="000000" w:themeColor="text1"/>
                <w:sz w:val="20"/>
                <w:szCs w:val="20"/>
              </w:rPr>
              <w:t xml:space="preserve">, </w:t>
            </w:r>
            <w:r w:rsidRPr="000B5377">
              <w:rPr>
                <w:rFonts w:ascii="Arial" w:hAnsi="Arial" w:cs="Arial"/>
                <w:color w:val="000000" w:themeColor="text1"/>
                <w:sz w:val="20"/>
                <w:szCs w:val="20"/>
              </w:rPr>
              <w:t>remove</w:t>
            </w:r>
            <w:r>
              <w:rPr>
                <w:rFonts w:ascii="Arial" w:hAnsi="Arial" w:cs="Arial"/>
                <w:color w:val="000000" w:themeColor="text1"/>
                <w:sz w:val="20"/>
                <w:szCs w:val="20"/>
              </w:rPr>
              <w:t>s</w:t>
            </w:r>
            <w:r w:rsidRPr="000B5377">
              <w:rPr>
                <w:rFonts w:ascii="Arial" w:hAnsi="Arial" w:cs="Arial"/>
                <w:color w:val="000000" w:themeColor="text1"/>
                <w:sz w:val="20"/>
                <w:szCs w:val="20"/>
              </w:rPr>
              <w:t xml:space="preserve"> barriers to engagement and improve students’ chances to achieve at school and beyond.</w:t>
            </w:r>
          </w:p>
          <w:p w:rsidR="000A50F5" w:rsidRPr="000B5377" w:rsidRDefault="000A50F5" w:rsidP="000A50F5">
            <w:pPr>
              <w:pStyle w:val="NormalWeb"/>
              <w:spacing w:before="0" w:beforeAutospacing="0" w:after="0" w:afterAutospacing="0"/>
              <w:rPr>
                <w:rFonts w:ascii="Arial" w:hAnsi="Arial" w:cs="Arial"/>
                <w:color w:val="000000" w:themeColor="text1"/>
                <w:sz w:val="20"/>
                <w:szCs w:val="20"/>
              </w:rPr>
            </w:pPr>
          </w:p>
        </w:tc>
        <w:tc>
          <w:tcPr>
            <w:tcW w:w="3486" w:type="dxa"/>
            <w:shd w:val="clear" w:color="auto" w:fill="F2F2F2" w:themeFill="background1" w:themeFillShade="F2"/>
          </w:tcPr>
          <w:p w:rsidR="00D97E88" w:rsidRPr="00D97E88" w:rsidRDefault="00D97E88" w:rsidP="00D97E88">
            <w:pPr>
              <w:rPr>
                <w:rFonts w:cs="Arial"/>
                <w:b/>
                <w:color w:val="000000" w:themeColor="text1"/>
                <w:sz w:val="20"/>
                <w:szCs w:val="20"/>
              </w:rPr>
            </w:pPr>
            <w:r>
              <w:rPr>
                <w:rFonts w:cs="Arial"/>
                <w:b/>
                <w:color w:val="000000" w:themeColor="text1"/>
                <w:sz w:val="20"/>
                <w:szCs w:val="20"/>
              </w:rPr>
              <w:t xml:space="preserve">Both </w:t>
            </w:r>
            <w:r w:rsidR="00E74C42">
              <w:rPr>
                <w:rFonts w:cs="Arial"/>
                <w:b/>
                <w:color w:val="000000" w:themeColor="text1"/>
                <w:sz w:val="20"/>
                <w:szCs w:val="20"/>
              </w:rPr>
              <w:t>PB4L and QCT</w:t>
            </w:r>
            <w:r>
              <w:rPr>
                <w:rFonts w:cs="Arial"/>
                <w:b/>
                <w:color w:val="000000" w:themeColor="text1"/>
                <w:sz w:val="20"/>
                <w:szCs w:val="20"/>
              </w:rPr>
              <w:t>:</w:t>
            </w:r>
          </w:p>
          <w:p w:rsidR="000A50F5" w:rsidRDefault="000A50F5" w:rsidP="000A50F5">
            <w:pPr>
              <w:pStyle w:val="ListParagraph"/>
              <w:numPr>
                <w:ilvl w:val="0"/>
                <w:numId w:val="10"/>
              </w:numPr>
              <w:rPr>
                <w:rFonts w:cs="Arial"/>
                <w:b/>
                <w:color w:val="000000" w:themeColor="text1"/>
                <w:sz w:val="20"/>
                <w:szCs w:val="20"/>
              </w:rPr>
            </w:pPr>
            <w:r w:rsidRPr="000A50F5">
              <w:rPr>
                <w:rFonts w:cs="Arial"/>
                <w:b/>
                <w:color w:val="000000" w:themeColor="text1"/>
                <w:sz w:val="20"/>
                <w:szCs w:val="20"/>
              </w:rPr>
              <w:t xml:space="preserve">Address the whole-school. </w:t>
            </w:r>
          </w:p>
          <w:p w:rsidR="000A50F5" w:rsidRPr="000A50F5" w:rsidRDefault="000A50F5" w:rsidP="000A50F5">
            <w:pPr>
              <w:pStyle w:val="ListParagraph"/>
              <w:numPr>
                <w:ilvl w:val="0"/>
                <w:numId w:val="10"/>
              </w:numPr>
              <w:rPr>
                <w:rFonts w:cs="Arial"/>
                <w:b/>
                <w:color w:val="000000" w:themeColor="text1"/>
                <w:sz w:val="20"/>
                <w:szCs w:val="20"/>
              </w:rPr>
            </w:pPr>
            <w:r w:rsidRPr="000A50F5">
              <w:rPr>
                <w:rFonts w:cs="Arial"/>
                <w:b/>
                <w:color w:val="000000" w:themeColor="text1"/>
                <w:sz w:val="20"/>
                <w:szCs w:val="20"/>
              </w:rPr>
              <w:t>Promote positive behaviour</w:t>
            </w:r>
            <w:r w:rsidR="00B149BE">
              <w:rPr>
                <w:rFonts w:cs="Arial"/>
                <w:b/>
                <w:color w:val="000000" w:themeColor="text1"/>
                <w:sz w:val="20"/>
                <w:szCs w:val="20"/>
              </w:rPr>
              <w:t>;</w:t>
            </w:r>
          </w:p>
          <w:p w:rsidR="000A50F5" w:rsidRPr="000A50F5" w:rsidRDefault="00D97E88" w:rsidP="000A50F5">
            <w:pPr>
              <w:pStyle w:val="ListParagraph"/>
              <w:numPr>
                <w:ilvl w:val="0"/>
                <w:numId w:val="10"/>
              </w:numPr>
              <w:rPr>
                <w:rFonts w:cs="Arial"/>
                <w:b/>
                <w:color w:val="000000" w:themeColor="text1"/>
                <w:sz w:val="20"/>
                <w:szCs w:val="20"/>
              </w:rPr>
            </w:pPr>
            <w:r>
              <w:rPr>
                <w:rFonts w:cs="Arial"/>
                <w:b/>
                <w:color w:val="000000" w:themeColor="text1"/>
                <w:sz w:val="20"/>
                <w:szCs w:val="20"/>
              </w:rPr>
              <w:t>Are u</w:t>
            </w:r>
            <w:r w:rsidR="000A50F5" w:rsidRPr="000A50F5">
              <w:rPr>
                <w:rFonts w:cs="Arial"/>
                <w:b/>
                <w:color w:val="000000" w:themeColor="text1"/>
                <w:sz w:val="20"/>
                <w:szCs w:val="20"/>
              </w:rPr>
              <w:t>se</w:t>
            </w:r>
            <w:r>
              <w:rPr>
                <w:rFonts w:cs="Arial"/>
                <w:b/>
                <w:color w:val="000000" w:themeColor="text1"/>
                <w:sz w:val="20"/>
                <w:szCs w:val="20"/>
              </w:rPr>
              <w:t>d</w:t>
            </w:r>
            <w:r w:rsidR="000A50F5" w:rsidRPr="000A50F5">
              <w:rPr>
                <w:rFonts w:cs="Arial"/>
                <w:b/>
                <w:color w:val="000000" w:themeColor="text1"/>
                <w:sz w:val="20"/>
                <w:szCs w:val="20"/>
              </w:rPr>
              <w:t xml:space="preserve"> widely across many schools</w:t>
            </w:r>
            <w:r w:rsidR="00B149BE">
              <w:rPr>
                <w:rFonts w:cs="Arial"/>
                <w:b/>
                <w:color w:val="000000" w:themeColor="text1"/>
                <w:sz w:val="20"/>
                <w:szCs w:val="20"/>
              </w:rPr>
              <w:t>;</w:t>
            </w:r>
          </w:p>
          <w:p w:rsidR="00B149BE" w:rsidRDefault="00D97E88" w:rsidP="00147E23">
            <w:pPr>
              <w:pStyle w:val="ListParagraph"/>
              <w:numPr>
                <w:ilvl w:val="0"/>
                <w:numId w:val="10"/>
              </w:numPr>
              <w:rPr>
                <w:rFonts w:cs="Arial"/>
                <w:b/>
                <w:color w:val="000000" w:themeColor="text1"/>
                <w:sz w:val="20"/>
                <w:szCs w:val="20"/>
              </w:rPr>
            </w:pPr>
            <w:r w:rsidRPr="00B149BE">
              <w:rPr>
                <w:rFonts w:cs="Arial"/>
                <w:b/>
                <w:color w:val="000000" w:themeColor="text1"/>
                <w:sz w:val="20"/>
                <w:szCs w:val="20"/>
              </w:rPr>
              <w:t>Are d</w:t>
            </w:r>
            <w:r w:rsidR="000A50F5" w:rsidRPr="00B149BE">
              <w:rPr>
                <w:rFonts w:cs="Arial"/>
                <w:b/>
                <w:color w:val="000000" w:themeColor="text1"/>
                <w:sz w:val="20"/>
                <w:szCs w:val="20"/>
              </w:rPr>
              <w:t>esigned to improve educational attainment</w:t>
            </w:r>
            <w:r w:rsidR="00B149BE" w:rsidRPr="00B149BE">
              <w:rPr>
                <w:rFonts w:cs="Arial"/>
                <w:b/>
                <w:color w:val="000000" w:themeColor="text1"/>
                <w:sz w:val="20"/>
                <w:szCs w:val="20"/>
              </w:rPr>
              <w:t xml:space="preserve"> and well-being;</w:t>
            </w:r>
          </w:p>
          <w:p w:rsidR="000A50F5" w:rsidRPr="00B149BE" w:rsidRDefault="000A50F5" w:rsidP="00147E23">
            <w:pPr>
              <w:pStyle w:val="ListParagraph"/>
              <w:numPr>
                <w:ilvl w:val="0"/>
                <w:numId w:val="10"/>
              </w:numPr>
              <w:rPr>
                <w:rFonts w:cs="Arial"/>
                <w:b/>
                <w:color w:val="000000" w:themeColor="text1"/>
                <w:sz w:val="20"/>
                <w:szCs w:val="20"/>
              </w:rPr>
            </w:pPr>
            <w:r w:rsidRPr="00B149BE">
              <w:rPr>
                <w:rFonts w:cs="Arial"/>
                <w:b/>
                <w:color w:val="000000" w:themeColor="text1"/>
                <w:sz w:val="20"/>
                <w:szCs w:val="20"/>
              </w:rPr>
              <w:t>Strengthen relationships and encourages</w:t>
            </w:r>
            <w:r w:rsidR="00D97E88" w:rsidRPr="00B149BE">
              <w:rPr>
                <w:rFonts w:cs="Arial"/>
                <w:b/>
                <w:color w:val="000000" w:themeColor="text1"/>
                <w:sz w:val="20"/>
                <w:szCs w:val="20"/>
              </w:rPr>
              <w:t xml:space="preserve"> school </w:t>
            </w:r>
            <w:r w:rsidR="00B149BE" w:rsidRPr="00B149BE">
              <w:rPr>
                <w:rFonts w:cs="Arial"/>
                <w:b/>
                <w:color w:val="000000" w:themeColor="text1"/>
                <w:sz w:val="20"/>
                <w:szCs w:val="20"/>
              </w:rPr>
              <w:t>involvement;</w:t>
            </w:r>
          </w:p>
          <w:p w:rsidR="000A50F5" w:rsidRPr="000A50F5" w:rsidRDefault="000A50F5" w:rsidP="00D97E88">
            <w:pPr>
              <w:pStyle w:val="ListParagraph"/>
              <w:numPr>
                <w:ilvl w:val="0"/>
                <w:numId w:val="10"/>
              </w:numPr>
              <w:rPr>
                <w:rFonts w:cs="Arial"/>
                <w:b/>
                <w:color w:val="000000" w:themeColor="text1"/>
                <w:sz w:val="20"/>
                <w:szCs w:val="20"/>
              </w:rPr>
            </w:pPr>
            <w:r w:rsidRPr="000A50F5">
              <w:rPr>
                <w:rFonts w:cs="Arial"/>
                <w:b/>
                <w:color w:val="000000" w:themeColor="text1"/>
                <w:sz w:val="20"/>
                <w:szCs w:val="20"/>
              </w:rPr>
              <w:t xml:space="preserve">Involve pupils, teachers, </w:t>
            </w:r>
            <w:proofErr w:type="gramStart"/>
            <w:r w:rsidRPr="000A50F5">
              <w:rPr>
                <w:rFonts w:cs="Arial"/>
                <w:b/>
                <w:color w:val="000000" w:themeColor="text1"/>
                <w:sz w:val="20"/>
                <w:szCs w:val="20"/>
              </w:rPr>
              <w:t>parents</w:t>
            </w:r>
            <w:proofErr w:type="gramEnd"/>
            <w:r w:rsidRPr="000A50F5">
              <w:rPr>
                <w:rFonts w:cs="Arial"/>
                <w:b/>
                <w:color w:val="000000" w:themeColor="text1"/>
                <w:sz w:val="20"/>
                <w:szCs w:val="20"/>
              </w:rPr>
              <w:t>.</w:t>
            </w:r>
          </w:p>
        </w:tc>
      </w:tr>
      <w:tr w:rsidR="000A50F5" w:rsidRPr="000B5377" w:rsidTr="00452576">
        <w:tc>
          <w:tcPr>
            <w:tcW w:w="1843" w:type="dxa"/>
            <w:shd w:val="clear" w:color="auto" w:fill="F2F2F2" w:themeFill="background1" w:themeFillShade="F2"/>
          </w:tcPr>
          <w:p w:rsidR="000A50F5" w:rsidRPr="001B7271" w:rsidRDefault="001B7271" w:rsidP="00E74C42">
            <w:pPr>
              <w:rPr>
                <w:rFonts w:cs="Arial"/>
                <w:b/>
                <w:color w:val="000000" w:themeColor="text1"/>
                <w:sz w:val="20"/>
                <w:szCs w:val="20"/>
              </w:rPr>
            </w:pPr>
            <w:r w:rsidRPr="001B7271">
              <w:rPr>
                <w:rFonts w:cs="Arial"/>
                <w:b/>
                <w:color w:val="000000" w:themeColor="text1"/>
                <w:sz w:val="20"/>
                <w:szCs w:val="20"/>
              </w:rPr>
              <w:t xml:space="preserve">What </w:t>
            </w:r>
            <w:r w:rsidR="00E74C42">
              <w:rPr>
                <w:rFonts w:cs="Arial"/>
                <w:b/>
                <w:color w:val="000000" w:themeColor="text1"/>
                <w:sz w:val="20"/>
                <w:szCs w:val="20"/>
              </w:rPr>
              <w:t>are PB4L and QCT</w:t>
            </w:r>
            <w:r w:rsidRPr="001B7271">
              <w:rPr>
                <w:rFonts w:cs="Arial"/>
                <w:b/>
                <w:color w:val="000000" w:themeColor="text1"/>
                <w:sz w:val="20"/>
                <w:szCs w:val="20"/>
              </w:rPr>
              <w:t>?</w:t>
            </w:r>
          </w:p>
        </w:tc>
        <w:tc>
          <w:tcPr>
            <w:tcW w:w="4961" w:type="dxa"/>
          </w:tcPr>
          <w:p w:rsidR="000A50F5" w:rsidRPr="000B5377" w:rsidRDefault="000A50F5" w:rsidP="000A50F5">
            <w:pPr>
              <w:rPr>
                <w:rFonts w:cs="Arial"/>
                <w:color w:val="000000" w:themeColor="text1"/>
                <w:sz w:val="20"/>
                <w:szCs w:val="20"/>
              </w:rPr>
            </w:pPr>
            <w:r w:rsidRPr="000B5377">
              <w:rPr>
                <w:rFonts w:cs="Arial"/>
                <w:color w:val="000000" w:themeColor="text1"/>
                <w:sz w:val="20"/>
                <w:szCs w:val="20"/>
              </w:rPr>
              <w:t>Jenny Mosley’</w:t>
            </w:r>
            <w:r>
              <w:rPr>
                <w:rFonts w:cs="Arial"/>
                <w:color w:val="000000" w:themeColor="text1"/>
                <w:sz w:val="20"/>
                <w:szCs w:val="20"/>
              </w:rPr>
              <w:t>s QCT system</w:t>
            </w:r>
            <w:r w:rsidR="001B7271">
              <w:rPr>
                <w:rFonts w:cs="Arial"/>
                <w:color w:val="000000" w:themeColor="text1"/>
                <w:sz w:val="20"/>
                <w:szCs w:val="20"/>
              </w:rPr>
              <w:t>:</w:t>
            </w:r>
          </w:p>
          <w:p w:rsidR="000A50F5" w:rsidRPr="000B5377" w:rsidRDefault="001B7271" w:rsidP="000A50F5">
            <w:pPr>
              <w:pStyle w:val="ListParagraph"/>
              <w:numPr>
                <w:ilvl w:val="0"/>
                <w:numId w:val="19"/>
              </w:numPr>
              <w:rPr>
                <w:rFonts w:cs="Arial"/>
                <w:color w:val="000000" w:themeColor="text1"/>
                <w:sz w:val="20"/>
                <w:szCs w:val="20"/>
              </w:rPr>
            </w:pPr>
            <w:r>
              <w:rPr>
                <w:rFonts w:cs="Arial"/>
                <w:color w:val="000000" w:themeColor="text1"/>
                <w:sz w:val="20"/>
                <w:szCs w:val="20"/>
              </w:rPr>
              <w:t>i</w:t>
            </w:r>
            <w:r w:rsidR="000A50F5" w:rsidRPr="000B5377">
              <w:rPr>
                <w:rFonts w:cs="Arial"/>
                <w:color w:val="000000" w:themeColor="text1"/>
                <w:sz w:val="20"/>
                <w:szCs w:val="20"/>
              </w:rPr>
              <w:t>s a long-term systemic approach</w:t>
            </w:r>
            <w:r>
              <w:rPr>
                <w:rFonts w:cs="Arial"/>
                <w:color w:val="000000" w:themeColor="text1"/>
                <w:sz w:val="20"/>
                <w:szCs w:val="20"/>
              </w:rPr>
              <w:t>;</w:t>
            </w:r>
            <w:r w:rsidR="000A50F5" w:rsidRPr="000B5377">
              <w:rPr>
                <w:rFonts w:cs="Arial"/>
                <w:color w:val="000000" w:themeColor="text1"/>
                <w:sz w:val="20"/>
                <w:szCs w:val="20"/>
              </w:rPr>
              <w:t xml:space="preserve"> </w:t>
            </w:r>
          </w:p>
          <w:p w:rsidR="000A50F5" w:rsidRPr="000B5377" w:rsidRDefault="001B7271" w:rsidP="000A50F5">
            <w:pPr>
              <w:pStyle w:val="ListParagraph"/>
              <w:numPr>
                <w:ilvl w:val="0"/>
                <w:numId w:val="19"/>
              </w:numPr>
              <w:rPr>
                <w:rFonts w:cs="Arial"/>
                <w:color w:val="000000" w:themeColor="text1"/>
                <w:sz w:val="20"/>
                <w:szCs w:val="20"/>
              </w:rPr>
            </w:pPr>
            <w:r>
              <w:rPr>
                <w:rFonts w:cs="Arial"/>
                <w:color w:val="000000" w:themeColor="text1"/>
                <w:sz w:val="20"/>
                <w:szCs w:val="20"/>
              </w:rPr>
              <w:t>i</w:t>
            </w:r>
            <w:r w:rsidR="000A50F5" w:rsidRPr="000B5377">
              <w:rPr>
                <w:rFonts w:cs="Arial"/>
                <w:color w:val="000000" w:themeColor="text1"/>
                <w:sz w:val="20"/>
                <w:szCs w:val="20"/>
              </w:rPr>
              <w:t>nvolves initiatives that run school-wide</w:t>
            </w:r>
            <w:r>
              <w:rPr>
                <w:rFonts w:cs="Arial"/>
                <w:color w:val="000000" w:themeColor="text1"/>
                <w:sz w:val="20"/>
                <w:szCs w:val="20"/>
              </w:rPr>
              <w:t>;</w:t>
            </w:r>
          </w:p>
          <w:p w:rsidR="000A50F5" w:rsidRPr="000B5377" w:rsidRDefault="001B7271" w:rsidP="000A50F5">
            <w:pPr>
              <w:pStyle w:val="ListParagraph"/>
              <w:numPr>
                <w:ilvl w:val="0"/>
                <w:numId w:val="19"/>
              </w:numPr>
              <w:rPr>
                <w:rFonts w:cs="Arial"/>
                <w:color w:val="000000" w:themeColor="text1"/>
                <w:sz w:val="20"/>
                <w:szCs w:val="20"/>
              </w:rPr>
            </w:pPr>
            <w:r>
              <w:rPr>
                <w:rFonts w:cs="Arial"/>
                <w:color w:val="000000" w:themeColor="text1"/>
                <w:sz w:val="20"/>
                <w:szCs w:val="20"/>
              </w:rPr>
              <w:t>i</w:t>
            </w:r>
            <w:r w:rsidR="000A50F5" w:rsidRPr="000B5377">
              <w:rPr>
                <w:rFonts w:cs="Arial"/>
                <w:color w:val="000000" w:themeColor="text1"/>
                <w:sz w:val="20"/>
                <w:szCs w:val="20"/>
              </w:rPr>
              <w:t>ncludes Circle Times with games, discussions, speaking and listening activities</w:t>
            </w:r>
            <w:r>
              <w:rPr>
                <w:rFonts w:cs="Arial"/>
                <w:color w:val="000000" w:themeColor="text1"/>
                <w:sz w:val="20"/>
                <w:szCs w:val="20"/>
              </w:rPr>
              <w:t>;</w:t>
            </w:r>
          </w:p>
          <w:p w:rsidR="000A50F5" w:rsidRDefault="001B7271" w:rsidP="000A50F5">
            <w:pPr>
              <w:pStyle w:val="ListParagraph"/>
              <w:numPr>
                <w:ilvl w:val="0"/>
                <w:numId w:val="19"/>
              </w:numPr>
              <w:rPr>
                <w:rFonts w:cs="Arial"/>
                <w:color w:val="000000" w:themeColor="text1"/>
                <w:sz w:val="20"/>
                <w:szCs w:val="20"/>
              </w:rPr>
            </w:pPr>
            <w:proofErr w:type="gramStart"/>
            <w:r>
              <w:rPr>
                <w:rFonts w:cs="Arial"/>
                <w:color w:val="000000" w:themeColor="text1"/>
                <w:sz w:val="20"/>
                <w:szCs w:val="20"/>
              </w:rPr>
              <w:t>p</w:t>
            </w:r>
            <w:r w:rsidR="000A50F5" w:rsidRPr="000B5377">
              <w:rPr>
                <w:rFonts w:cs="Arial"/>
                <w:color w:val="000000" w:themeColor="text1"/>
                <w:sz w:val="20"/>
                <w:szCs w:val="20"/>
              </w:rPr>
              <w:t>romotes</w:t>
            </w:r>
            <w:proofErr w:type="gramEnd"/>
            <w:r w:rsidR="000A50F5" w:rsidRPr="000B5377">
              <w:rPr>
                <w:rFonts w:cs="Arial"/>
                <w:color w:val="000000" w:themeColor="text1"/>
                <w:sz w:val="20"/>
                <w:szCs w:val="20"/>
              </w:rPr>
              <w:t xml:space="preserve"> assemblies, lunchtimes and playtimes active management and encouragement.</w:t>
            </w:r>
          </w:p>
          <w:p w:rsidR="001B7271" w:rsidRDefault="001B7271" w:rsidP="001B7271">
            <w:pPr>
              <w:pStyle w:val="ListParagraph"/>
              <w:numPr>
                <w:ilvl w:val="0"/>
                <w:numId w:val="19"/>
              </w:numPr>
              <w:rPr>
                <w:rFonts w:cs="Arial"/>
                <w:color w:val="000000" w:themeColor="text1"/>
                <w:sz w:val="20"/>
                <w:szCs w:val="20"/>
              </w:rPr>
            </w:pPr>
            <w:r>
              <w:rPr>
                <w:rFonts w:cs="Arial"/>
                <w:color w:val="000000" w:themeColor="text1"/>
                <w:sz w:val="20"/>
                <w:szCs w:val="20"/>
              </w:rPr>
              <w:t>actively reinforces positive behaviour and responds to negative behaviour;</w:t>
            </w:r>
          </w:p>
          <w:p w:rsidR="001B7271" w:rsidRPr="001B7271" w:rsidRDefault="001B7271" w:rsidP="001B7271">
            <w:pPr>
              <w:pStyle w:val="ListParagraph"/>
              <w:numPr>
                <w:ilvl w:val="0"/>
                <w:numId w:val="19"/>
              </w:numPr>
              <w:rPr>
                <w:rFonts w:cs="Arial"/>
                <w:color w:val="000000" w:themeColor="text1"/>
                <w:sz w:val="20"/>
                <w:szCs w:val="20"/>
              </w:rPr>
            </w:pPr>
            <w:proofErr w:type="gramStart"/>
            <w:r>
              <w:rPr>
                <w:rFonts w:cs="Arial"/>
                <w:color w:val="000000" w:themeColor="text1"/>
                <w:sz w:val="20"/>
                <w:szCs w:val="20"/>
              </w:rPr>
              <w:t>creates</w:t>
            </w:r>
            <w:proofErr w:type="gramEnd"/>
            <w:r>
              <w:rPr>
                <w:rFonts w:cs="Arial"/>
                <w:color w:val="000000" w:themeColor="text1"/>
                <w:sz w:val="20"/>
                <w:szCs w:val="20"/>
              </w:rPr>
              <w:t xml:space="preserve"> a positive, emotionally safe learning environment.</w:t>
            </w:r>
          </w:p>
          <w:p w:rsidR="000A50F5" w:rsidRPr="000B5377" w:rsidRDefault="000A50F5" w:rsidP="000A50F5">
            <w:pPr>
              <w:rPr>
                <w:rFonts w:cs="Arial"/>
                <w:color w:val="000000" w:themeColor="text1"/>
                <w:sz w:val="20"/>
                <w:szCs w:val="20"/>
              </w:rPr>
            </w:pPr>
          </w:p>
          <w:p w:rsidR="000A50F5" w:rsidRPr="000B5377" w:rsidRDefault="000A50F5" w:rsidP="000A50F5">
            <w:pPr>
              <w:rPr>
                <w:rFonts w:cs="Arial"/>
                <w:color w:val="000000" w:themeColor="text1"/>
                <w:sz w:val="20"/>
                <w:szCs w:val="20"/>
              </w:rPr>
            </w:pPr>
          </w:p>
        </w:tc>
        <w:tc>
          <w:tcPr>
            <w:tcW w:w="5103" w:type="dxa"/>
          </w:tcPr>
          <w:p w:rsidR="000A50F5" w:rsidRPr="000B5377" w:rsidRDefault="000A50F5" w:rsidP="000A50F5">
            <w:pPr>
              <w:pStyle w:val="NormalWeb"/>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PB4L is a long-term, systemic approach involving ten initiatives</w:t>
            </w:r>
            <w:r>
              <w:rPr>
                <w:rFonts w:ascii="Arial" w:hAnsi="Arial" w:cs="Arial"/>
                <w:color w:val="000000" w:themeColor="text1"/>
                <w:sz w:val="20"/>
                <w:szCs w:val="20"/>
              </w:rPr>
              <w:t xml:space="preserve">, including </w:t>
            </w:r>
            <w:r w:rsidRPr="000B5377">
              <w:rPr>
                <w:rFonts w:ascii="Arial" w:hAnsi="Arial" w:cs="Arial"/>
                <w:color w:val="000000" w:themeColor="text1"/>
                <w:sz w:val="20"/>
                <w:szCs w:val="20"/>
              </w:rPr>
              <w:t>whole-school change initiatives, targeted group programmes, and individual student support services. Five of the initiatives are in development. The programme ensures:</w:t>
            </w:r>
          </w:p>
          <w:p w:rsidR="000A50F5" w:rsidRPr="000B5377" w:rsidRDefault="000A50F5" w:rsidP="000A50F5">
            <w:pPr>
              <w:pStyle w:val="ListParagraph"/>
              <w:numPr>
                <w:ilvl w:val="0"/>
                <w:numId w:val="16"/>
              </w:numPr>
              <w:shd w:val="clear" w:color="auto" w:fill="FFFFFF"/>
              <w:rPr>
                <w:rFonts w:cs="Arial"/>
                <w:color w:val="000000" w:themeColor="text1"/>
                <w:sz w:val="20"/>
                <w:szCs w:val="20"/>
              </w:rPr>
            </w:pPr>
            <w:r w:rsidRPr="000B5377">
              <w:rPr>
                <w:rFonts w:cs="Arial"/>
                <w:color w:val="000000" w:themeColor="text1"/>
                <w:sz w:val="20"/>
                <w:szCs w:val="20"/>
              </w:rPr>
              <w:t>the school environment is positive and supportive</w:t>
            </w:r>
          </w:p>
          <w:p w:rsidR="000A50F5" w:rsidRPr="000B5377" w:rsidRDefault="000A50F5" w:rsidP="000A50F5">
            <w:pPr>
              <w:pStyle w:val="ListParagraph"/>
              <w:numPr>
                <w:ilvl w:val="0"/>
                <w:numId w:val="16"/>
              </w:numPr>
              <w:shd w:val="clear" w:color="auto" w:fill="FFFFFF"/>
              <w:rPr>
                <w:rFonts w:cs="Arial"/>
                <w:color w:val="000000" w:themeColor="text1"/>
                <w:sz w:val="20"/>
                <w:szCs w:val="20"/>
              </w:rPr>
            </w:pPr>
            <w:r w:rsidRPr="000B5377">
              <w:rPr>
                <w:rFonts w:cs="Arial"/>
                <w:color w:val="000000" w:themeColor="text1"/>
                <w:sz w:val="20"/>
                <w:szCs w:val="20"/>
              </w:rPr>
              <w:t>expectations are consistently clear</w:t>
            </w:r>
          </w:p>
          <w:p w:rsidR="000A50F5" w:rsidRPr="000B5377" w:rsidRDefault="000A50F5" w:rsidP="000A50F5">
            <w:pPr>
              <w:pStyle w:val="ListParagraph"/>
              <w:numPr>
                <w:ilvl w:val="0"/>
                <w:numId w:val="16"/>
              </w:numPr>
              <w:shd w:val="clear" w:color="auto" w:fill="FFFFFF"/>
              <w:rPr>
                <w:rFonts w:cs="Arial"/>
                <w:color w:val="000000" w:themeColor="text1"/>
                <w:sz w:val="20"/>
                <w:szCs w:val="20"/>
              </w:rPr>
            </w:pPr>
            <w:r w:rsidRPr="000B5377">
              <w:rPr>
                <w:rFonts w:cs="Arial"/>
                <w:color w:val="000000" w:themeColor="text1"/>
                <w:sz w:val="20"/>
                <w:szCs w:val="20"/>
              </w:rPr>
              <w:t>students are consistently taught desired behaviours</w:t>
            </w:r>
          </w:p>
          <w:p w:rsidR="000A50F5" w:rsidRPr="000B5377" w:rsidRDefault="000A50F5" w:rsidP="000A50F5">
            <w:pPr>
              <w:pStyle w:val="ListParagraph"/>
              <w:numPr>
                <w:ilvl w:val="0"/>
                <w:numId w:val="16"/>
              </w:numPr>
              <w:shd w:val="clear" w:color="auto" w:fill="FFFFFF"/>
              <w:rPr>
                <w:rFonts w:cs="Arial"/>
                <w:color w:val="000000" w:themeColor="text1"/>
                <w:sz w:val="20"/>
                <w:szCs w:val="20"/>
              </w:rPr>
            </w:pPr>
            <w:proofErr w:type="gramStart"/>
            <w:r w:rsidRPr="000B5377">
              <w:rPr>
                <w:rFonts w:cs="Arial"/>
                <w:color w:val="000000" w:themeColor="text1"/>
                <w:sz w:val="20"/>
                <w:szCs w:val="20"/>
              </w:rPr>
              <w:t>students</w:t>
            </w:r>
            <w:proofErr w:type="gramEnd"/>
            <w:r w:rsidRPr="000B5377">
              <w:rPr>
                <w:rFonts w:cs="Arial"/>
                <w:color w:val="000000" w:themeColor="text1"/>
                <w:sz w:val="20"/>
                <w:szCs w:val="20"/>
              </w:rPr>
              <w:t xml:space="preserve"> are consistently acknowledged for desired behaviours and undesirable behaviours are responded to in a fair, equitable way.</w:t>
            </w:r>
          </w:p>
          <w:p w:rsidR="000A50F5" w:rsidRPr="000B5377" w:rsidRDefault="000A50F5" w:rsidP="000A50F5">
            <w:pPr>
              <w:rPr>
                <w:rFonts w:cs="Arial"/>
                <w:color w:val="000000" w:themeColor="text1"/>
                <w:sz w:val="20"/>
                <w:szCs w:val="20"/>
              </w:rPr>
            </w:pPr>
          </w:p>
        </w:tc>
        <w:tc>
          <w:tcPr>
            <w:tcW w:w="3486" w:type="dxa"/>
            <w:shd w:val="clear" w:color="auto" w:fill="F2F2F2" w:themeFill="background1" w:themeFillShade="F2"/>
          </w:tcPr>
          <w:p w:rsidR="00D97E88" w:rsidRPr="00D97E88" w:rsidRDefault="00B149BE" w:rsidP="00D97E88">
            <w:pPr>
              <w:rPr>
                <w:rFonts w:cs="Arial"/>
                <w:b/>
                <w:color w:val="000000" w:themeColor="text1"/>
                <w:sz w:val="20"/>
                <w:szCs w:val="20"/>
              </w:rPr>
            </w:pPr>
            <w:r>
              <w:rPr>
                <w:rFonts w:cs="Arial"/>
                <w:b/>
                <w:color w:val="000000" w:themeColor="text1"/>
                <w:sz w:val="20"/>
                <w:szCs w:val="20"/>
              </w:rPr>
              <w:t xml:space="preserve">Both </w:t>
            </w:r>
            <w:r w:rsidR="00E74C42">
              <w:rPr>
                <w:rFonts w:cs="Arial"/>
                <w:b/>
                <w:color w:val="000000" w:themeColor="text1"/>
                <w:sz w:val="20"/>
                <w:szCs w:val="20"/>
              </w:rPr>
              <w:t>PB4L and QCT</w:t>
            </w:r>
            <w:r>
              <w:rPr>
                <w:rFonts w:cs="Arial"/>
                <w:b/>
                <w:color w:val="000000" w:themeColor="text1"/>
                <w:sz w:val="20"/>
                <w:szCs w:val="20"/>
              </w:rPr>
              <w:t>:</w:t>
            </w:r>
          </w:p>
          <w:p w:rsidR="001B7271" w:rsidRPr="001B7271" w:rsidRDefault="000A50F5" w:rsidP="001B7271">
            <w:pPr>
              <w:pStyle w:val="ListParagraph"/>
              <w:numPr>
                <w:ilvl w:val="0"/>
                <w:numId w:val="16"/>
              </w:numPr>
              <w:rPr>
                <w:rFonts w:cs="Arial"/>
                <w:b/>
                <w:color w:val="000000" w:themeColor="text1"/>
                <w:sz w:val="20"/>
                <w:szCs w:val="20"/>
              </w:rPr>
            </w:pPr>
            <w:r w:rsidRPr="001B7271">
              <w:rPr>
                <w:rFonts w:cs="Arial"/>
                <w:b/>
                <w:color w:val="000000" w:themeColor="text1"/>
                <w:sz w:val="20"/>
                <w:szCs w:val="20"/>
              </w:rPr>
              <w:t>A school-wide systemic approach involvin</w:t>
            </w:r>
            <w:r w:rsidR="00B149BE">
              <w:rPr>
                <w:rFonts w:cs="Arial"/>
                <w:b/>
                <w:color w:val="000000" w:themeColor="text1"/>
                <w:sz w:val="20"/>
                <w:szCs w:val="20"/>
              </w:rPr>
              <w:t>g several different initiatives;</w:t>
            </w:r>
          </w:p>
          <w:p w:rsidR="000A50F5" w:rsidRPr="001B7271" w:rsidRDefault="000A50F5" w:rsidP="001B7271">
            <w:pPr>
              <w:pStyle w:val="ListParagraph"/>
              <w:numPr>
                <w:ilvl w:val="0"/>
                <w:numId w:val="16"/>
              </w:numPr>
              <w:rPr>
                <w:rFonts w:cs="Arial"/>
                <w:b/>
                <w:color w:val="000000" w:themeColor="text1"/>
                <w:sz w:val="20"/>
                <w:szCs w:val="20"/>
              </w:rPr>
            </w:pPr>
            <w:r w:rsidRPr="001B7271">
              <w:rPr>
                <w:rFonts w:cs="Arial"/>
                <w:b/>
                <w:color w:val="000000" w:themeColor="text1"/>
                <w:sz w:val="20"/>
                <w:szCs w:val="20"/>
              </w:rPr>
              <w:t>Clear expectations</w:t>
            </w:r>
            <w:r w:rsidR="00B149BE">
              <w:rPr>
                <w:rFonts w:cs="Arial"/>
                <w:b/>
                <w:color w:val="000000" w:themeColor="text1"/>
                <w:sz w:val="20"/>
                <w:szCs w:val="20"/>
              </w:rPr>
              <w:t>;</w:t>
            </w:r>
            <w:r w:rsidRPr="001B7271">
              <w:rPr>
                <w:rFonts w:cs="Arial"/>
                <w:b/>
                <w:color w:val="000000" w:themeColor="text1"/>
                <w:sz w:val="20"/>
                <w:szCs w:val="20"/>
              </w:rPr>
              <w:t xml:space="preserve">  </w:t>
            </w:r>
          </w:p>
          <w:p w:rsidR="001B7271" w:rsidRPr="001B7271" w:rsidRDefault="00B149BE" w:rsidP="001B7271">
            <w:pPr>
              <w:pStyle w:val="ListParagraph"/>
              <w:numPr>
                <w:ilvl w:val="0"/>
                <w:numId w:val="16"/>
              </w:numPr>
              <w:rPr>
                <w:rFonts w:cs="Arial"/>
                <w:b/>
                <w:color w:val="000000" w:themeColor="text1"/>
                <w:sz w:val="20"/>
                <w:szCs w:val="20"/>
              </w:rPr>
            </w:pPr>
            <w:r>
              <w:rPr>
                <w:rFonts w:cs="Arial"/>
                <w:b/>
                <w:color w:val="000000" w:themeColor="text1"/>
                <w:sz w:val="20"/>
                <w:szCs w:val="20"/>
              </w:rPr>
              <w:t>The promotion of</w:t>
            </w:r>
            <w:r w:rsidR="001B7271" w:rsidRPr="001B7271">
              <w:rPr>
                <w:rFonts w:cs="Arial"/>
                <w:b/>
                <w:color w:val="000000" w:themeColor="text1"/>
                <w:sz w:val="20"/>
                <w:szCs w:val="20"/>
              </w:rPr>
              <w:t xml:space="preserve"> positive behaviour</w:t>
            </w:r>
            <w:r>
              <w:rPr>
                <w:rFonts w:cs="Arial"/>
                <w:b/>
                <w:color w:val="000000" w:themeColor="text1"/>
                <w:sz w:val="20"/>
                <w:szCs w:val="20"/>
              </w:rPr>
              <w:t>;</w:t>
            </w:r>
          </w:p>
          <w:p w:rsidR="001B7271" w:rsidRPr="001B7271" w:rsidRDefault="00B149BE" w:rsidP="001B7271">
            <w:pPr>
              <w:pStyle w:val="ListParagraph"/>
              <w:numPr>
                <w:ilvl w:val="0"/>
                <w:numId w:val="16"/>
              </w:numPr>
              <w:rPr>
                <w:rFonts w:cs="Arial"/>
                <w:b/>
                <w:color w:val="000000" w:themeColor="text1"/>
                <w:sz w:val="20"/>
                <w:szCs w:val="20"/>
              </w:rPr>
            </w:pPr>
            <w:r>
              <w:rPr>
                <w:rFonts w:cs="Arial"/>
                <w:b/>
                <w:color w:val="000000" w:themeColor="text1"/>
                <w:sz w:val="20"/>
                <w:szCs w:val="20"/>
              </w:rPr>
              <w:t>A</w:t>
            </w:r>
            <w:r w:rsidR="001B7271" w:rsidRPr="001B7271">
              <w:rPr>
                <w:rFonts w:cs="Arial"/>
                <w:b/>
                <w:color w:val="000000" w:themeColor="text1"/>
                <w:sz w:val="20"/>
                <w:szCs w:val="20"/>
              </w:rPr>
              <w:t xml:space="preserve"> positive and supportive learning environment.</w:t>
            </w:r>
          </w:p>
          <w:p w:rsidR="001B7271" w:rsidRDefault="001B7271" w:rsidP="000A50F5">
            <w:pPr>
              <w:rPr>
                <w:rFonts w:cs="Arial"/>
                <w:b/>
                <w:color w:val="000000" w:themeColor="text1"/>
                <w:sz w:val="20"/>
                <w:szCs w:val="20"/>
              </w:rPr>
            </w:pPr>
          </w:p>
          <w:p w:rsidR="001B7271" w:rsidRPr="000B5377" w:rsidRDefault="001B7271" w:rsidP="000A50F5">
            <w:pPr>
              <w:rPr>
                <w:rFonts w:cs="Arial"/>
                <w:b/>
                <w:color w:val="000000" w:themeColor="text1"/>
                <w:sz w:val="20"/>
                <w:szCs w:val="20"/>
              </w:rPr>
            </w:pPr>
          </w:p>
        </w:tc>
      </w:tr>
      <w:tr w:rsidR="000A50F5" w:rsidRPr="000B5377" w:rsidTr="00452576">
        <w:tc>
          <w:tcPr>
            <w:tcW w:w="1843" w:type="dxa"/>
            <w:shd w:val="clear" w:color="auto" w:fill="F2F2F2" w:themeFill="background1" w:themeFillShade="F2"/>
          </w:tcPr>
          <w:p w:rsidR="000A50F5" w:rsidRPr="001B7271" w:rsidRDefault="004C1BE2" w:rsidP="000A50F5">
            <w:pPr>
              <w:rPr>
                <w:rFonts w:cs="Arial"/>
                <w:b/>
                <w:color w:val="000000" w:themeColor="text1"/>
                <w:sz w:val="20"/>
                <w:szCs w:val="20"/>
              </w:rPr>
            </w:pPr>
            <w:r>
              <w:rPr>
                <w:rFonts w:cs="Arial"/>
                <w:b/>
                <w:color w:val="000000" w:themeColor="text1"/>
                <w:sz w:val="20"/>
                <w:szCs w:val="20"/>
              </w:rPr>
              <w:t>What are the desired positive outcome</w:t>
            </w:r>
            <w:r w:rsidR="00452576">
              <w:rPr>
                <w:rFonts w:cs="Arial"/>
                <w:b/>
                <w:color w:val="000000" w:themeColor="text1"/>
                <w:sz w:val="20"/>
                <w:szCs w:val="20"/>
              </w:rPr>
              <w:t>s of PB4L and QCT</w:t>
            </w:r>
            <w:r>
              <w:rPr>
                <w:rFonts w:cs="Arial"/>
                <w:b/>
                <w:color w:val="000000" w:themeColor="text1"/>
                <w:sz w:val="20"/>
                <w:szCs w:val="20"/>
              </w:rPr>
              <w:t>?</w:t>
            </w:r>
          </w:p>
        </w:tc>
        <w:tc>
          <w:tcPr>
            <w:tcW w:w="4961" w:type="dxa"/>
          </w:tcPr>
          <w:p w:rsidR="000A50F5" w:rsidRPr="000B5377" w:rsidRDefault="000A50F5" w:rsidP="000A50F5">
            <w:pPr>
              <w:rPr>
                <w:rFonts w:cs="Arial"/>
                <w:color w:val="000000" w:themeColor="text1"/>
                <w:sz w:val="20"/>
                <w:szCs w:val="20"/>
              </w:rPr>
            </w:pPr>
            <w:r w:rsidRPr="000B5377">
              <w:rPr>
                <w:rFonts w:cs="Arial"/>
                <w:color w:val="000000" w:themeColor="text1"/>
                <w:sz w:val="20"/>
                <w:szCs w:val="20"/>
              </w:rPr>
              <w:t>QCT aims for increased:</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Self-esteem and pupil well-being.</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Social skills, speaking and listening skills.</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Staff well-being.</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Positive behaviour throughout the school.</w:t>
            </w:r>
          </w:p>
          <w:p w:rsidR="000A50F5" w:rsidRPr="000B5377" w:rsidRDefault="00A71E04" w:rsidP="000A50F5">
            <w:pPr>
              <w:pStyle w:val="ListParagraph"/>
              <w:numPr>
                <w:ilvl w:val="0"/>
                <w:numId w:val="17"/>
              </w:numPr>
              <w:rPr>
                <w:rFonts w:cs="Arial"/>
                <w:color w:val="000000" w:themeColor="text1"/>
                <w:sz w:val="20"/>
                <w:szCs w:val="20"/>
              </w:rPr>
            </w:pPr>
            <w:r>
              <w:rPr>
                <w:rFonts w:cs="Arial"/>
                <w:color w:val="000000" w:themeColor="text1"/>
                <w:sz w:val="20"/>
                <w:szCs w:val="20"/>
              </w:rPr>
              <w:t>Strengthening</w:t>
            </w:r>
            <w:r w:rsidR="000F5D40">
              <w:rPr>
                <w:rFonts w:cs="Arial"/>
                <w:color w:val="000000" w:themeColor="text1"/>
                <w:sz w:val="20"/>
                <w:szCs w:val="20"/>
              </w:rPr>
              <w:t xml:space="preserve"> moral values and respectful </w:t>
            </w:r>
            <w:r w:rsidR="004C1BE2">
              <w:rPr>
                <w:rFonts w:cs="Arial"/>
                <w:color w:val="000000" w:themeColor="text1"/>
                <w:sz w:val="20"/>
                <w:szCs w:val="20"/>
              </w:rPr>
              <w:t>relationships.</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Positive lunchtimes and playtimes.</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Support for friendships and anti-bullying measures.</w:t>
            </w:r>
          </w:p>
          <w:p w:rsidR="000A50F5" w:rsidRPr="000B5377" w:rsidRDefault="000A50F5" w:rsidP="000A50F5">
            <w:pPr>
              <w:pStyle w:val="ListParagraph"/>
              <w:numPr>
                <w:ilvl w:val="0"/>
                <w:numId w:val="17"/>
              </w:numPr>
              <w:rPr>
                <w:rFonts w:cs="Arial"/>
                <w:color w:val="000000" w:themeColor="text1"/>
                <w:sz w:val="20"/>
                <w:szCs w:val="20"/>
              </w:rPr>
            </w:pPr>
            <w:r w:rsidRPr="000B5377">
              <w:rPr>
                <w:rFonts w:cs="Arial"/>
                <w:color w:val="000000" w:themeColor="text1"/>
                <w:sz w:val="20"/>
                <w:szCs w:val="20"/>
              </w:rPr>
              <w:t>Better behaviour for learning therefore better academic success.</w:t>
            </w:r>
          </w:p>
          <w:p w:rsidR="000A50F5" w:rsidRPr="000B5377" w:rsidRDefault="000A50F5" w:rsidP="000A50F5">
            <w:pPr>
              <w:rPr>
                <w:rFonts w:cs="Arial"/>
                <w:color w:val="000000" w:themeColor="text1"/>
                <w:sz w:val="20"/>
                <w:szCs w:val="20"/>
              </w:rPr>
            </w:pPr>
          </w:p>
        </w:tc>
        <w:tc>
          <w:tcPr>
            <w:tcW w:w="5103" w:type="dxa"/>
          </w:tcPr>
          <w:p w:rsidR="000A50F5" w:rsidRPr="000B5377" w:rsidRDefault="000A50F5" w:rsidP="000A50F5">
            <w:pPr>
              <w:pStyle w:val="NormalWeb"/>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 xml:space="preserve">PB4L works by: </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Helping all address problem behaviour.</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Improve children’s well-being.</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Increase educational achievement.</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Strengthening relationships.</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Creating more positive home and school environments.</w:t>
            </w:r>
          </w:p>
          <w:p w:rsidR="000A50F5" w:rsidRPr="000B5377" w:rsidRDefault="000A50F5" w:rsidP="000A50F5">
            <w:pPr>
              <w:pStyle w:val="NormalWeb"/>
              <w:numPr>
                <w:ilvl w:val="0"/>
                <w:numId w:val="18"/>
              </w:numPr>
              <w:spacing w:before="0" w:beforeAutospacing="0" w:after="0" w:afterAutospacing="0"/>
              <w:rPr>
                <w:rFonts w:ascii="Arial" w:hAnsi="Arial" w:cs="Arial"/>
                <w:color w:val="000000" w:themeColor="text1"/>
                <w:sz w:val="20"/>
                <w:szCs w:val="20"/>
              </w:rPr>
            </w:pPr>
            <w:r w:rsidRPr="000B5377">
              <w:rPr>
                <w:rFonts w:ascii="Arial" w:hAnsi="Arial" w:cs="Arial"/>
                <w:color w:val="000000" w:themeColor="text1"/>
                <w:sz w:val="20"/>
                <w:szCs w:val="20"/>
              </w:rPr>
              <w:t>Removing barriers to engagement and improving students’ chances to achieve at school and beyond.</w:t>
            </w:r>
          </w:p>
          <w:p w:rsidR="000A50F5" w:rsidRPr="000B5377" w:rsidRDefault="000A50F5" w:rsidP="000A50F5">
            <w:pPr>
              <w:rPr>
                <w:rFonts w:cs="Arial"/>
                <w:color w:val="000000" w:themeColor="text1"/>
                <w:sz w:val="20"/>
                <w:szCs w:val="20"/>
              </w:rPr>
            </w:pPr>
          </w:p>
        </w:tc>
        <w:tc>
          <w:tcPr>
            <w:tcW w:w="3486" w:type="dxa"/>
            <w:shd w:val="clear" w:color="auto" w:fill="F2F2F2" w:themeFill="background1" w:themeFillShade="F2"/>
          </w:tcPr>
          <w:p w:rsidR="00B149BE" w:rsidRPr="00B149BE" w:rsidRDefault="00B149BE" w:rsidP="00B149BE">
            <w:pPr>
              <w:rPr>
                <w:rFonts w:cs="Arial"/>
                <w:b/>
                <w:color w:val="000000" w:themeColor="text1"/>
                <w:sz w:val="20"/>
                <w:szCs w:val="20"/>
              </w:rPr>
            </w:pPr>
            <w:r>
              <w:rPr>
                <w:rFonts w:cs="Arial"/>
                <w:b/>
                <w:color w:val="000000" w:themeColor="text1"/>
                <w:sz w:val="20"/>
                <w:szCs w:val="20"/>
              </w:rPr>
              <w:t xml:space="preserve">Desired positive outcomes of </w:t>
            </w:r>
            <w:r w:rsidR="00452576">
              <w:rPr>
                <w:rFonts w:cs="Arial"/>
                <w:b/>
                <w:color w:val="000000" w:themeColor="text1"/>
                <w:sz w:val="20"/>
                <w:szCs w:val="20"/>
              </w:rPr>
              <w:t>both PB4L and QCT</w:t>
            </w:r>
            <w:r>
              <w:rPr>
                <w:rFonts w:cs="Arial"/>
                <w:b/>
                <w:color w:val="000000" w:themeColor="text1"/>
                <w:sz w:val="20"/>
                <w:szCs w:val="20"/>
              </w:rPr>
              <w:t xml:space="preserve"> include:</w:t>
            </w:r>
          </w:p>
          <w:p w:rsidR="000A50F5" w:rsidRPr="004C1BE2" w:rsidRDefault="004C1BE2" w:rsidP="004C1BE2">
            <w:pPr>
              <w:pStyle w:val="ListParagraph"/>
              <w:numPr>
                <w:ilvl w:val="0"/>
                <w:numId w:val="16"/>
              </w:numPr>
              <w:rPr>
                <w:rFonts w:cs="Arial"/>
                <w:b/>
                <w:color w:val="000000" w:themeColor="text1"/>
                <w:sz w:val="20"/>
                <w:szCs w:val="20"/>
              </w:rPr>
            </w:pPr>
            <w:r w:rsidRPr="004C1BE2">
              <w:rPr>
                <w:rFonts w:cs="Arial"/>
                <w:b/>
                <w:color w:val="000000" w:themeColor="text1"/>
                <w:sz w:val="20"/>
                <w:szCs w:val="20"/>
              </w:rPr>
              <w:t>Improvement of children’s behaviour;</w:t>
            </w:r>
          </w:p>
          <w:p w:rsidR="004C1BE2" w:rsidRDefault="004C1BE2" w:rsidP="004C1BE2">
            <w:pPr>
              <w:pStyle w:val="ListParagraph"/>
              <w:numPr>
                <w:ilvl w:val="0"/>
                <w:numId w:val="16"/>
              </w:numPr>
              <w:rPr>
                <w:rFonts w:cs="Arial"/>
                <w:b/>
                <w:color w:val="000000" w:themeColor="text1"/>
                <w:sz w:val="20"/>
                <w:szCs w:val="20"/>
              </w:rPr>
            </w:pPr>
            <w:r w:rsidRPr="004C1BE2">
              <w:rPr>
                <w:rFonts w:cs="Arial"/>
                <w:b/>
                <w:color w:val="000000" w:themeColor="text1"/>
                <w:sz w:val="20"/>
                <w:szCs w:val="20"/>
              </w:rPr>
              <w:t>Improvement of children’s</w:t>
            </w:r>
            <w:r>
              <w:rPr>
                <w:rFonts w:cs="Arial"/>
                <w:b/>
                <w:color w:val="000000" w:themeColor="text1"/>
                <w:sz w:val="20"/>
                <w:szCs w:val="20"/>
              </w:rPr>
              <w:t xml:space="preserve"> well-being;</w:t>
            </w:r>
          </w:p>
          <w:p w:rsidR="004C1BE2" w:rsidRDefault="004C1BE2" w:rsidP="004C1BE2">
            <w:pPr>
              <w:pStyle w:val="ListParagraph"/>
              <w:numPr>
                <w:ilvl w:val="0"/>
                <w:numId w:val="16"/>
              </w:numPr>
              <w:rPr>
                <w:rFonts w:cs="Arial"/>
                <w:b/>
                <w:color w:val="000000" w:themeColor="text1"/>
                <w:sz w:val="20"/>
                <w:szCs w:val="20"/>
              </w:rPr>
            </w:pPr>
            <w:r>
              <w:rPr>
                <w:rFonts w:cs="Arial"/>
                <w:b/>
                <w:color w:val="000000" w:themeColor="text1"/>
                <w:sz w:val="20"/>
                <w:szCs w:val="20"/>
              </w:rPr>
              <w:t>Strengthened relationships;</w:t>
            </w:r>
          </w:p>
          <w:p w:rsidR="004C1BE2" w:rsidRDefault="004C1BE2" w:rsidP="004C1BE2">
            <w:pPr>
              <w:pStyle w:val="ListParagraph"/>
              <w:numPr>
                <w:ilvl w:val="0"/>
                <w:numId w:val="16"/>
              </w:numPr>
              <w:rPr>
                <w:rFonts w:cs="Arial"/>
                <w:b/>
                <w:color w:val="000000" w:themeColor="text1"/>
                <w:sz w:val="20"/>
                <w:szCs w:val="20"/>
              </w:rPr>
            </w:pPr>
            <w:r>
              <w:rPr>
                <w:rFonts w:cs="Arial"/>
                <w:b/>
                <w:color w:val="000000" w:themeColor="text1"/>
                <w:sz w:val="20"/>
                <w:szCs w:val="20"/>
              </w:rPr>
              <w:t>Improvement of educational achievement by improved behaviour for learning;</w:t>
            </w:r>
          </w:p>
          <w:p w:rsidR="004C1BE2" w:rsidRPr="004C1BE2" w:rsidRDefault="004C1BE2" w:rsidP="004C1BE2">
            <w:pPr>
              <w:pStyle w:val="ListParagraph"/>
              <w:numPr>
                <w:ilvl w:val="0"/>
                <w:numId w:val="16"/>
              </w:numPr>
              <w:rPr>
                <w:rFonts w:cs="Arial"/>
                <w:b/>
                <w:color w:val="000000" w:themeColor="text1"/>
                <w:sz w:val="20"/>
                <w:szCs w:val="20"/>
              </w:rPr>
            </w:pPr>
            <w:r>
              <w:rPr>
                <w:rFonts w:cs="Arial"/>
                <w:b/>
                <w:color w:val="000000" w:themeColor="text1"/>
                <w:sz w:val="20"/>
                <w:szCs w:val="20"/>
              </w:rPr>
              <w:t>Positive school environment.</w:t>
            </w:r>
          </w:p>
        </w:tc>
      </w:tr>
      <w:tr w:rsidR="000A50F5" w:rsidRPr="000B5377" w:rsidTr="00452576">
        <w:tc>
          <w:tcPr>
            <w:tcW w:w="1843" w:type="dxa"/>
            <w:shd w:val="clear" w:color="auto" w:fill="F2F2F2" w:themeFill="background1" w:themeFillShade="F2"/>
          </w:tcPr>
          <w:p w:rsidR="004C1BE2" w:rsidRPr="000B5377" w:rsidRDefault="004C1BE2" w:rsidP="004C1BE2">
            <w:pPr>
              <w:rPr>
                <w:rFonts w:cs="Arial"/>
                <w:b/>
                <w:color w:val="000000" w:themeColor="text1"/>
                <w:sz w:val="20"/>
                <w:szCs w:val="20"/>
              </w:rPr>
            </w:pPr>
            <w:r w:rsidRPr="000B5377">
              <w:rPr>
                <w:rFonts w:cs="Arial"/>
                <w:b/>
                <w:color w:val="000000" w:themeColor="text1"/>
                <w:sz w:val="20"/>
                <w:szCs w:val="20"/>
              </w:rPr>
              <w:t xml:space="preserve">How do </w:t>
            </w:r>
            <w:r w:rsidR="00452576">
              <w:rPr>
                <w:rFonts w:cs="Arial"/>
                <w:b/>
                <w:color w:val="000000" w:themeColor="text1"/>
                <w:sz w:val="20"/>
                <w:szCs w:val="20"/>
              </w:rPr>
              <w:t xml:space="preserve">PBL and QCT </w:t>
            </w:r>
            <w:r w:rsidRPr="000B5377">
              <w:rPr>
                <w:rFonts w:cs="Arial"/>
                <w:b/>
                <w:color w:val="000000" w:themeColor="text1"/>
                <w:sz w:val="20"/>
                <w:szCs w:val="20"/>
              </w:rPr>
              <w:t>support inclusion?</w:t>
            </w:r>
          </w:p>
          <w:p w:rsidR="000A50F5" w:rsidRPr="001B7271" w:rsidRDefault="000A50F5" w:rsidP="000A50F5">
            <w:pPr>
              <w:rPr>
                <w:rFonts w:cs="Arial"/>
                <w:b/>
                <w:color w:val="000000" w:themeColor="text1"/>
                <w:sz w:val="20"/>
                <w:szCs w:val="20"/>
              </w:rPr>
            </w:pPr>
          </w:p>
        </w:tc>
        <w:tc>
          <w:tcPr>
            <w:tcW w:w="4961" w:type="dxa"/>
          </w:tcPr>
          <w:p w:rsidR="000A50F5" w:rsidRPr="000B5377" w:rsidRDefault="000A50F5" w:rsidP="000A50F5">
            <w:pPr>
              <w:rPr>
                <w:rFonts w:cs="Arial"/>
                <w:color w:val="000000" w:themeColor="text1"/>
                <w:sz w:val="20"/>
                <w:szCs w:val="20"/>
              </w:rPr>
            </w:pPr>
            <w:r w:rsidRPr="000B5377">
              <w:rPr>
                <w:rFonts w:cs="Arial"/>
                <w:color w:val="000000" w:themeColor="text1"/>
                <w:sz w:val="20"/>
                <w:szCs w:val="20"/>
              </w:rPr>
              <w:t>The English Curriculum supports celebrating diversity, languages, cultures and abilities.</w:t>
            </w:r>
          </w:p>
          <w:p w:rsidR="00052039" w:rsidRPr="000B5377" w:rsidRDefault="000A50F5" w:rsidP="00052039">
            <w:pPr>
              <w:rPr>
                <w:rFonts w:cs="Arial"/>
                <w:color w:val="000000" w:themeColor="text1"/>
                <w:sz w:val="20"/>
                <w:szCs w:val="20"/>
              </w:rPr>
            </w:pPr>
            <w:r w:rsidRPr="000B5377">
              <w:rPr>
                <w:rFonts w:cs="Arial"/>
                <w:color w:val="000000" w:themeColor="text1"/>
                <w:sz w:val="20"/>
                <w:szCs w:val="20"/>
              </w:rPr>
              <w:t xml:space="preserve">The QCT model helps to develop a positive and safe learning environment that is inclusive by embedding a set of moral </w:t>
            </w:r>
            <w:r w:rsidR="00052039">
              <w:rPr>
                <w:rFonts w:cs="Arial"/>
                <w:color w:val="000000" w:themeColor="text1"/>
                <w:sz w:val="20"/>
                <w:szCs w:val="20"/>
              </w:rPr>
              <w:t>values called the Golden Rules through ongoing timetabled circle time meetings designed</w:t>
            </w:r>
            <w:r w:rsidR="00A71E04">
              <w:rPr>
                <w:rFonts w:cs="Arial"/>
                <w:color w:val="000000" w:themeColor="text1"/>
                <w:sz w:val="20"/>
                <w:szCs w:val="20"/>
              </w:rPr>
              <w:t xml:space="preserve"> to create a sense of belonging and</w:t>
            </w:r>
            <w:r w:rsidR="00052039">
              <w:rPr>
                <w:rFonts w:cs="Arial"/>
                <w:color w:val="000000" w:themeColor="text1"/>
                <w:sz w:val="20"/>
                <w:szCs w:val="20"/>
              </w:rPr>
              <w:t xml:space="preserve"> respect </w:t>
            </w:r>
            <w:r w:rsidR="00A71E04">
              <w:rPr>
                <w:rFonts w:cs="Arial"/>
                <w:color w:val="000000" w:themeColor="text1"/>
                <w:sz w:val="20"/>
                <w:szCs w:val="20"/>
              </w:rPr>
              <w:t>for individual differences</w:t>
            </w:r>
            <w:r w:rsidR="00052039">
              <w:rPr>
                <w:rFonts w:cs="Arial"/>
                <w:color w:val="000000" w:themeColor="text1"/>
                <w:sz w:val="20"/>
                <w:szCs w:val="20"/>
              </w:rPr>
              <w:t xml:space="preserve"> to support every individual to have a voice and to enable the whole circle to feel they can achieve their goals. </w:t>
            </w:r>
          </w:p>
          <w:p w:rsidR="000A50F5" w:rsidRPr="000B5377" w:rsidRDefault="000A50F5" w:rsidP="00A71E04">
            <w:pPr>
              <w:pStyle w:val="ListParagraph"/>
              <w:ind w:left="360"/>
              <w:rPr>
                <w:rFonts w:cs="Arial"/>
                <w:color w:val="000000" w:themeColor="text1"/>
                <w:sz w:val="20"/>
                <w:szCs w:val="20"/>
              </w:rPr>
            </w:pPr>
          </w:p>
        </w:tc>
        <w:tc>
          <w:tcPr>
            <w:tcW w:w="5103" w:type="dxa"/>
          </w:tcPr>
          <w:p w:rsidR="000A50F5" w:rsidRPr="000B5377" w:rsidRDefault="000A50F5" w:rsidP="000A50F5">
            <w:pPr>
              <w:rPr>
                <w:rFonts w:cs="Arial"/>
                <w:color w:val="000000" w:themeColor="text1"/>
                <w:sz w:val="20"/>
                <w:szCs w:val="20"/>
              </w:rPr>
            </w:pPr>
            <w:r w:rsidRPr="000B5377">
              <w:rPr>
                <w:rFonts w:cs="Arial"/>
                <w:color w:val="000000" w:themeColor="text1"/>
                <w:sz w:val="20"/>
                <w:szCs w:val="20"/>
              </w:rPr>
              <w:t>The New Zealand Curriculum requires that teaching and learning recognises, supports, and builds on all students’ identities, languages, cultures, and abilities.</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PB4L helps to develop inclusive learning environments that enable all children and students:</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to participate</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to be engaged</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to achieve</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xml:space="preserve">• </w:t>
            </w:r>
            <w:proofErr w:type="gramStart"/>
            <w:r w:rsidRPr="000B5377">
              <w:rPr>
                <w:rFonts w:cs="Arial"/>
                <w:color w:val="000000" w:themeColor="text1"/>
                <w:sz w:val="20"/>
                <w:szCs w:val="20"/>
              </w:rPr>
              <w:t>to</w:t>
            </w:r>
            <w:proofErr w:type="gramEnd"/>
            <w:r w:rsidRPr="000B5377">
              <w:rPr>
                <w:rFonts w:cs="Arial"/>
                <w:color w:val="000000" w:themeColor="text1"/>
                <w:sz w:val="20"/>
                <w:szCs w:val="20"/>
              </w:rPr>
              <w:t xml:space="preserve"> belong.</w:t>
            </w:r>
          </w:p>
          <w:p w:rsidR="000A50F5" w:rsidRPr="000B5377" w:rsidRDefault="000A50F5" w:rsidP="000A50F5">
            <w:pPr>
              <w:rPr>
                <w:rFonts w:cs="Arial"/>
                <w:color w:val="000000" w:themeColor="text1"/>
                <w:sz w:val="20"/>
                <w:szCs w:val="20"/>
              </w:rPr>
            </w:pP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PB4L supports Maori to succeed as Maori and enjoy educational success.</w:t>
            </w:r>
          </w:p>
        </w:tc>
        <w:tc>
          <w:tcPr>
            <w:tcW w:w="3486" w:type="dxa"/>
            <w:shd w:val="clear" w:color="auto" w:fill="F2F2F2" w:themeFill="background1" w:themeFillShade="F2"/>
          </w:tcPr>
          <w:p w:rsidR="000A50F5" w:rsidRDefault="004C1BE2" w:rsidP="004C1BE2">
            <w:pPr>
              <w:rPr>
                <w:rFonts w:cs="Arial"/>
                <w:b/>
                <w:color w:val="000000" w:themeColor="text1"/>
                <w:sz w:val="20"/>
                <w:szCs w:val="20"/>
              </w:rPr>
            </w:pPr>
            <w:r w:rsidRPr="009935F6">
              <w:rPr>
                <w:rFonts w:cs="Arial"/>
                <w:b/>
                <w:color w:val="000000" w:themeColor="text1"/>
                <w:sz w:val="20"/>
                <w:szCs w:val="20"/>
              </w:rPr>
              <w:t xml:space="preserve">Both </w:t>
            </w:r>
            <w:r w:rsidR="00452576">
              <w:rPr>
                <w:rFonts w:cs="Arial"/>
                <w:b/>
                <w:color w:val="000000" w:themeColor="text1"/>
                <w:sz w:val="20"/>
                <w:szCs w:val="20"/>
              </w:rPr>
              <w:t xml:space="preserve">PB4L and QCT </w:t>
            </w:r>
            <w:r w:rsidR="009935F6">
              <w:rPr>
                <w:rFonts w:cs="Arial"/>
                <w:b/>
                <w:color w:val="000000" w:themeColor="text1"/>
                <w:sz w:val="20"/>
                <w:szCs w:val="20"/>
              </w:rPr>
              <w:t>support:</w:t>
            </w:r>
          </w:p>
          <w:p w:rsidR="009935F6" w:rsidRDefault="009935F6" w:rsidP="009935F6">
            <w:pPr>
              <w:pStyle w:val="ListParagraph"/>
              <w:numPr>
                <w:ilvl w:val="0"/>
                <w:numId w:val="26"/>
              </w:numPr>
              <w:rPr>
                <w:rFonts w:cs="Arial"/>
                <w:b/>
                <w:color w:val="000000" w:themeColor="text1"/>
                <w:sz w:val="20"/>
                <w:szCs w:val="20"/>
              </w:rPr>
            </w:pPr>
            <w:r>
              <w:rPr>
                <w:rFonts w:cs="Arial"/>
                <w:b/>
                <w:color w:val="000000" w:themeColor="text1"/>
                <w:sz w:val="20"/>
                <w:szCs w:val="20"/>
              </w:rPr>
              <w:t>The celebration of diversity and different cultures;</w:t>
            </w:r>
          </w:p>
          <w:p w:rsidR="009935F6" w:rsidRPr="009935F6" w:rsidRDefault="00B149BE" w:rsidP="00B149BE">
            <w:pPr>
              <w:pStyle w:val="ListParagraph"/>
              <w:numPr>
                <w:ilvl w:val="0"/>
                <w:numId w:val="26"/>
              </w:numPr>
              <w:rPr>
                <w:rFonts w:cs="Arial"/>
                <w:b/>
                <w:color w:val="000000" w:themeColor="text1"/>
                <w:sz w:val="20"/>
                <w:szCs w:val="20"/>
              </w:rPr>
            </w:pPr>
            <w:r>
              <w:rPr>
                <w:rFonts w:cs="Arial"/>
                <w:b/>
                <w:color w:val="000000" w:themeColor="text1"/>
                <w:sz w:val="20"/>
                <w:szCs w:val="20"/>
              </w:rPr>
              <w:t>Inclusion.</w:t>
            </w:r>
            <w:r w:rsidR="009935F6">
              <w:rPr>
                <w:rFonts w:cs="Arial"/>
                <w:b/>
                <w:color w:val="000000" w:themeColor="text1"/>
                <w:sz w:val="20"/>
                <w:szCs w:val="20"/>
              </w:rPr>
              <w:t xml:space="preserve"> </w:t>
            </w:r>
          </w:p>
        </w:tc>
      </w:tr>
      <w:tr w:rsidR="000A50F5" w:rsidRPr="000B5377" w:rsidTr="00452576">
        <w:tc>
          <w:tcPr>
            <w:tcW w:w="1843" w:type="dxa"/>
            <w:shd w:val="clear" w:color="auto" w:fill="F2F2F2" w:themeFill="background1" w:themeFillShade="F2"/>
          </w:tcPr>
          <w:p w:rsidR="000A50F5" w:rsidRPr="001B7271" w:rsidRDefault="00452576" w:rsidP="00452576">
            <w:pPr>
              <w:rPr>
                <w:rFonts w:cs="Arial"/>
                <w:b/>
                <w:color w:val="000000" w:themeColor="text1"/>
                <w:sz w:val="20"/>
                <w:szCs w:val="20"/>
              </w:rPr>
            </w:pPr>
            <w:r>
              <w:rPr>
                <w:rFonts w:cs="Arial"/>
                <w:b/>
                <w:color w:val="000000" w:themeColor="text1"/>
                <w:sz w:val="20"/>
                <w:szCs w:val="20"/>
              </w:rPr>
              <w:t xml:space="preserve">What tiers of </w:t>
            </w:r>
            <w:r w:rsidR="004C1BE2">
              <w:rPr>
                <w:rFonts w:cs="Arial"/>
                <w:b/>
                <w:color w:val="000000" w:themeColor="text1"/>
                <w:sz w:val="20"/>
                <w:szCs w:val="20"/>
              </w:rPr>
              <w:t xml:space="preserve">support </w:t>
            </w:r>
            <w:r>
              <w:rPr>
                <w:rFonts w:cs="Arial"/>
                <w:b/>
                <w:color w:val="000000" w:themeColor="text1"/>
                <w:sz w:val="20"/>
                <w:szCs w:val="20"/>
              </w:rPr>
              <w:t xml:space="preserve">are there within </w:t>
            </w:r>
            <w:proofErr w:type="spellStart"/>
            <w:r w:rsidR="004C1BE2">
              <w:rPr>
                <w:rFonts w:cs="Arial"/>
                <w:b/>
                <w:color w:val="000000" w:themeColor="text1"/>
                <w:sz w:val="20"/>
                <w:szCs w:val="20"/>
              </w:rPr>
              <w:t>within</w:t>
            </w:r>
            <w:proofErr w:type="spellEnd"/>
            <w:r>
              <w:rPr>
                <w:rFonts w:cs="Arial"/>
                <w:b/>
                <w:color w:val="000000" w:themeColor="text1"/>
                <w:sz w:val="20"/>
                <w:szCs w:val="20"/>
              </w:rPr>
              <w:t xml:space="preserve"> PB4L and QCT?</w:t>
            </w:r>
          </w:p>
        </w:tc>
        <w:tc>
          <w:tcPr>
            <w:tcW w:w="4961" w:type="dxa"/>
          </w:tcPr>
          <w:p w:rsidR="000A50F5" w:rsidRDefault="000A50F5" w:rsidP="000A50F5">
            <w:pPr>
              <w:rPr>
                <w:rFonts w:cs="Arial"/>
                <w:color w:val="000000" w:themeColor="text1"/>
                <w:sz w:val="20"/>
                <w:szCs w:val="20"/>
              </w:rPr>
            </w:pPr>
            <w:r>
              <w:rPr>
                <w:rFonts w:cs="Arial"/>
                <w:color w:val="000000" w:themeColor="text1"/>
                <w:sz w:val="20"/>
                <w:szCs w:val="20"/>
              </w:rPr>
              <w:t>The QCT Model has 3 ‘tiers’ of support:</w:t>
            </w:r>
          </w:p>
          <w:p w:rsidR="000A50F5" w:rsidRDefault="000A50F5" w:rsidP="000A50F5">
            <w:pPr>
              <w:rPr>
                <w:rFonts w:cs="Arial"/>
                <w:color w:val="000000" w:themeColor="text1"/>
                <w:sz w:val="20"/>
                <w:szCs w:val="20"/>
              </w:rPr>
            </w:pPr>
            <w:r w:rsidRPr="002B2801">
              <w:rPr>
                <w:rFonts w:cs="Arial"/>
                <w:color w:val="000000" w:themeColor="text1"/>
                <w:sz w:val="20"/>
                <w:szCs w:val="20"/>
                <w:u w:val="single"/>
              </w:rPr>
              <w:t>Whole-School Approach</w:t>
            </w:r>
            <w:r>
              <w:rPr>
                <w:rFonts w:cs="Arial"/>
                <w:color w:val="000000" w:themeColor="text1"/>
                <w:sz w:val="20"/>
                <w:szCs w:val="20"/>
              </w:rPr>
              <w:t xml:space="preserve"> for:</w:t>
            </w:r>
          </w:p>
          <w:p w:rsidR="000A50F5" w:rsidRPr="000B5377" w:rsidRDefault="000A50F5" w:rsidP="000A50F5">
            <w:pPr>
              <w:rPr>
                <w:rFonts w:cs="Arial"/>
                <w:color w:val="000000" w:themeColor="text1"/>
                <w:sz w:val="20"/>
                <w:szCs w:val="20"/>
              </w:rPr>
            </w:pPr>
            <w:r>
              <w:rPr>
                <w:rFonts w:cs="Arial"/>
                <w:color w:val="000000" w:themeColor="text1"/>
                <w:sz w:val="20"/>
                <w:szCs w:val="20"/>
              </w:rPr>
              <w:t>Positive behaviour for learning, powerfully positive playtimes, calm dining halls, Circle Time for improved social skills and self-esteem.</w:t>
            </w:r>
          </w:p>
          <w:p w:rsidR="000A50F5" w:rsidRDefault="000A50F5" w:rsidP="000A50F5">
            <w:pPr>
              <w:rPr>
                <w:rFonts w:cs="Arial"/>
                <w:color w:val="000000" w:themeColor="text1"/>
                <w:sz w:val="20"/>
                <w:szCs w:val="20"/>
              </w:rPr>
            </w:pPr>
            <w:r w:rsidRPr="002B2801">
              <w:rPr>
                <w:rFonts w:cs="Arial"/>
                <w:color w:val="000000" w:themeColor="text1"/>
                <w:sz w:val="20"/>
                <w:szCs w:val="20"/>
                <w:u w:val="single"/>
              </w:rPr>
              <w:t>Targeted small group work</w:t>
            </w:r>
            <w:r w:rsidRPr="000B5377">
              <w:rPr>
                <w:rFonts w:cs="Arial"/>
                <w:color w:val="000000" w:themeColor="text1"/>
                <w:sz w:val="20"/>
                <w:szCs w:val="20"/>
              </w:rPr>
              <w:t xml:space="preserve"> </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xml:space="preserve">Small Circles of Support </w:t>
            </w:r>
            <w:r>
              <w:rPr>
                <w:rFonts w:cs="Arial"/>
                <w:color w:val="000000" w:themeColor="text1"/>
                <w:sz w:val="20"/>
                <w:szCs w:val="20"/>
              </w:rPr>
              <w:t xml:space="preserve">to nurture and support individuals within a small group setting, and to help them develop basic skills, social skills and to start enjoy working as a team. </w:t>
            </w:r>
          </w:p>
          <w:p w:rsidR="000A50F5" w:rsidRDefault="000A50F5" w:rsidP="000A50F5">
            <w:pPr>
              <w:rPr>
                <w:rFonts w:cs="Arial"/>
                <w:color w:val="000000" w:themeColor="text1"/>
                <w:sz w:val="20"/>
                <w:szCs w:val="20"/>
                <w:u w:val="single"/>
              </w:rPr>
            </w:pPr>
            <w:r w:rsidRPr="002B2801">
              <w:rPr>
                <w:rFonts w:cs="Arial"/>
                <w:color w:val="000000" w:themeColor="text1"/>
                <w:sz w:val="20"/>
                <w:szCs w:val="20"/>
                <w:u w:val="single"/>
              </w:rPr>
              <w:t>Individual support</w:t>
            </w:r>
            <w:r>
              <w:rPr>
                <w:rFonts w:cs="Arial"/>
                <w:color w:val="000000" w:themeColor="text1"/>
                <w:sz w:val="20"/>
                <w:szCs w:val="20"/>
                <w:u w:val="single"/>
              </w:rPr>
              <w:t xml:space="preserve"> for pupils beyond the usual systems</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xml:space="preserve">Tiny, Achievable, </w:t>
            </w:r>
            <w:proofErr w:type="spellStart"/>
            <w:r w:rsidRPr="000B5377">
              <w:rPr>
                <w:rFonts w:cs="Arial"/>
                <w:color w:val="000000" w:themeColor="text1"/>
                <w:sz w:val="20"/>
                <w:szCs w:val="20"/>
              </w:rPr>
              <w:t>Tickable</w:t>
            </w:r>
            <w:proofErr w:type="spellEnd"/>
            <w:r w:rsidRPr="000B5377">
              <w:rPr>
                <w:rFonts w:cs="Arial"/>
                <w:color w:val="000000" w:themeColor="text1"/>
                <w:sz w:val="20"/>
                <w:szCs w:val="20"/>
              </w:rPr>
              <w:t xml:space="preserve"> Targets to support individuals</w:t>
            </w:r>
            <w:r>
              <w:rPr>
                <w:rFonts w:cs="Arial"/>
                <w:color w:val="000000" w:themeColor="text1"/>
                <w:sz w:val="20"/>
                <w:szCs w:val="20"/>
              </w:rPr>
              <w:t xml:space="preserve"> towards positive behaviour and achievement</w:t>
            </w:r>
            <w:r w:rsidRPr="000B5377">
              <w:rPr>
                <w:rFonts w:cs="Arial"/>
                <w:color w:val="000000" w:themeColor="text1"/>
                <w:sz w:val="20"/>
                <w:szCs w:val="20"/>
              </w:rPr>
              <w:t>.</w:t>
            </w:r>
          </w:p>
        </w:tc>
        <w:tc>
          <w:tcPr>
            <w:tcW w:w="5103" w:type="dxa"/>
          </w:tcPr>
          <w:p w:rsidR="000A50F5" w:rsidRPr="000B5377" w:rsidRDefault="000A50F5" w:rsidP="000A50F5">
            <w:pPr>
              <w:rPr>
                <w:rFonts w:cs="Arial"/>
                <w:color w:val="000000" w:themeColor="text1"/>
                <w:sz w:val="20"/>
                <w:szCs w:val="20"/>
              </w:rPr>
            </w:pPr>
            <w:r>
              <w:rPr>
                <w:rFonts w:cs="Arial"/>
                <w:color w:val="000000" w:themeColor="text1"/>
                <w:sz w:val="20"/>
                <w:szCs w:val="20"/>
              </w:rPr>
              <w:t>PB4L has t</w:t>
            </w:r>
            <w:r w:rsidRPr="000B5377">
              <w:rPr>
                <w:rFonts w:cs="Arial"/>
                <w:color w:val="000000" w:themeColor="text1"/>
                <w:sz w:val="20"/>
                <w:szCs w:val="20"/>
              </w:rPr>
              <w:t>hree tiers of support:</w:t>
            </w:r>
          </w:p>
          <w:p w:rsidR="000A50F5" w:rsidRDefault="000A50F5" w:rsidP="000A50F5">
            <w:pPr>
              <w:rPr>
                <w:rFonts w:cs="Arial"/>
                <w:color w:val="000000" w:themeColor="text1"/>
                <w:sz w:val="20"/>
                <w:szCs w:val="20"/>
              </w:rPr>
            </w:pPr>
            <w:r w:rsidRPr="002B2801">
              <w:rPr>
                <w:rFonts w:cs="Arial"/>
                <w:color w:val="000000" w:themeColor="text1"/>
                <w:sz w:val="20"/>
                <w:szCs w:val="20"/>
                <w:u w:val="single"/>
              </w:rPr>
              <w:t xml:space="preserve">Whole School </w:t>
            </w:r>
            <w:r>
              <w:rPr>
                <w:rFonts w:cs="Arial"/>
                <w:color w:val="000000" w:themeColor="text1"/>
                <w:sz w:val="20"/>
                <w:szCs w:val="20"/>
                <w:u w:val="single"/>
              </w:rPr>
              <w:t>A</w:t>
            </w:r>
            <w:r w:rsidRPr="002B2801">
              <w:rPr>
                <w:rFonts w:cs="Arial"/>
                <w:color w:val="000000" w:themeColor="text1"/>
                <w:sz w:val="20"/>
                <w:szCs w:val="20"/>
                <w:u w:val="single"/>
              </w:rPr>
              <w:t>pproaches</w:t>
            </w:r>
            <w:r>
              <w:rPr>
                <w:rFonts w:cs="Arial"/>
                <w:color w:val="000000" w:themeColor="text1"/>
                <w:sz w:val="20"/>
                <w:szCs w:val="20"/>
              </w:rPr>
              <w:t xml:space="preserve"> include:</w:t>
            </w:r>
          </w:p>
          <w:p w:rsidR="000A50F5" w:rsidRPr="000B5377" w:rsidRDefault="000A50F5" w:rsidP="000A50F5">
            <w:pPr>
              <w:rPr>
                <w:rFonts w:cs="Arial"/>
                <w:color w:val="000000" w:themeColor="text1"/>
                <w:sz w:val="20"/>
                <w:szCs w:val="20"/>
              </w:rPr>
            </w:pPr>
            <w:r>
              <w:rPr>
                <w:rFonts w:cs="Arial"/>
                <w:color w:val="000000" w:themeColor="text1"/>
                <w:sz w:val="20"/>
                <w:szCs w:val="20"/>
              </w:rPr>
              <w:t xml:space="preserve">PB4L School-Wide, </w:t>
            </w:r>
            <w:r w:rsidRPr="000B5377">
              <w:rPr>
                <w:rFonts w:cs="Arial"/>
                <w:color w:val="000000" w:themeColor="text1"/>
                <w:sz w:val="20"/>
                <w:szCs w:val="20"/>
              </w:rPr>
              <w:t>PB4L Restorative Practice</w:t>
            </w:r>
            <w:r>
              <w:rPr>
                <w:rFonts w:cs="Arial"/>
                <w:color w:val="000000" w:themeColor="text1"/>
                <w:sz w:val="20"/>
                <w:szCs w:val="20"/>
              </w:rPr>
              <w:t xml:space="preserve">, </w:t>
            </w:r>
            <w:proofErr w:type="spellStart"/>
            <w:r w:rsidRPr="000B5377">
              <w:rPr>
                <w:rFonts w:cs="Arial"/>
                <w:color w:val="000000" w:themeColor="text1"/>
                <w:sz w:val="20"/>
                <w:szCs w:val="20"/>
              </w:rPr>
              <w:t>Huakina</w:t>
            </w:r>
            <w:proofErr w:type="spellEnd"/>
            <w:r w:rsidRPr="000B5377">
              <w:rPr>
                <w:rFonts w:cs="Arial"/>
                <w:color w:val="000000" w:themeColor="text1"/>
                <w:sz w:val="20"/>
                <w:szCs w:val="20"/>
              </w:rPr>
              <w:t xml:space="preserve"> Mai</w:t>
            </w:r>
            <w:r>
              <w:rPr>
                <w:rFonts w:cs="Arial"/>
                <w:color w:val="000000" w:themeColor="text1"/>
                <w:sz w:val="20"/>
                <w:szCs w:val="20"/>
              </w:rPr>
              <w:t xml:space="preserve">, </w:t>
            </w:r>
            <w:r w:rsidRPr="000B5377">
              <w:rPr>
                <w:rFonts w:cs="Arial"/>
                <w:color w:val="000000" w:themeColor="text1"/>
                <w:sz w:val="20"/>
                <w:szCs w:val="20"/>
              </w:rPr>
              <w:t>My F</w:t>
            </w:r>
            <w:r>
              <w:rPr>
                <w:rFonts w:cs="Arial"/>
                <w:color w:val="000000" w:themeColor="text1"/>
                <w:sz w:val="20"/>
                <w:szCs w:val="20"/>
              </w:rPr>
              <w:t xml:space="preserve">riends </w:t>
            </w:r>
            <w:r w:rsidRPr="000B5377">
              <w:rPr>
                <w:rFonts w:cs="Arial"/>
                <w:color w:val="000000" w:themeColor="text1"/>
                <w:sz w:val="20"/>
                <w:szCs w:val="20"/>
              </w:rPr>
              <w:t>Youth</w:t>
            </w:r>
            <w:r>
              <w:rPr>
                <w:rFonts w:cs="Arial"/>
                <w:color w:val="000000" w:themeColor="text1"/>
                <w:sz w:val="20"/>
                <w:szCs w:val="20"/>
              </w:rPr>
              <w:t xml:space="preserve">, </w:t>
            </w:r>
            <w:proofErr w:type="spellStart"/>
            <w:r>
              <w:rPr>
                <w:rFonts w:cs="Arial"/>
                <w:color w:val="000000" w:themeColor="text1"/>
                <w:sz w:val="20"/>
                <w:szCs w:val="20"/>
              </w:rPr>
              <w:t>W</w:t>
            </w:r>
            <w:r w:rsidRPr="000B5377">
              <w:rPr>
                <w:rFonts w:cs="Arial"/>
                <w:color w:val="000000" w:themeColor="text1"/>
                <w:sz w:val="20"/>
                <w:szCs w:val="20"/>
              </w:rPr>
              <w:t>ellbeing@School</w:t>
            </w:r>
            <w:proofErr w:type="spellEnd"/>
            <w:r>
              <w:rPr>
                <w:rFonts w:cs="Arial"/>
                <w:color w:val="000000" w:themeColor="text1"/>
                <w:sz w:val="20"/>
                <w:szCs w:val="20"/>
              </w:rPr>
              <w:t xml:space="preserve">, </w:t>
            </w:r>
            <w:r w:rsidRPr="000B5377">
              <w:rPr>
                <w:rFonts w:cs="Arial"/>
                <w:color w:val="000000" w:themeColor="text1"/>
                <w:sz w:val="20"/>
                <w:szCs w:val="20"/>
              </w:rPr>
              <w:t>PB4L website</w:t>
            </w:r>
          </w:p>
          <w:p w:rsidR="000A50F5" w:rsidRPr="002B2801" w:rsidRDefault="000A50F5" w:rsidP="000A50F5">
            <w:pPr>
              <w:rPr>
                <w:rFonts w:cs="Arial"/>
                <w:color w:val="000000" w:themeColor="text1"/>
                <w:sz w:val="20"/>
                <w:szCs w:val="20"/>
                <w:u w:val="single"/>
              </w:rPr>
            </w:pPr>
            <w:r w:rsidRPr="002B2801">
              <w:rPr>
                <w:rFonts w:cs="Arial"/>
                <w:color w:val="000000" w:themeColor="text1"/>
                <w:sz w:val="20"/>
                <w:szCs w:val="20"/>
                <w:u w:val="single"/>
              </w:rPr>
              <w:t>Targeted Programmes for students at risk:</w:t>
            </w:r>
          </w:p>
          <w:p w:rsidR="000A50F5" w:rsidRDefault="000A50F5" w:rsidP="000A50F5">
            <w:pPr>
              <w:pStyle w:val="ListParagraph"/>
              <w:numPr>
                <w:ilvl w:val="0"/>
                <w:numId w:val="23"/>
              </w:numPr>
              <w:rPr>
                <w:rFonts w:cs="Arial"/>
                <w:color w:val="000000" w:themeColor="text1"/>
                <w:sz w:val="20"/>
                <w:szCs w:val="20"/>
              </w:rPr>
            </w:pPr>
            <w:r w:rsidRPr="000B5377">
              <w:rPr>
                <w:rFonts w:cs="Arial"/>
                <w:color w:val="000000" w:themeColor="text1"/>
                <w:sz w:val="20"/>
                <w:szCs w:val="20"/>
              </w:rPr>
              <w:t>Incredible Years Parent</w:t>
            </w:r>
          </w:p>
          <w:p w:rsidR="000A50F5" w:rsidRDefault="000A50F5" w:rsidP="000A50F5">
            <w:pPr>
              <w:pStyle w:val="ListParagraph"/>
              <w:numPr>
                <w:ilvl w:val="0"/>
                <w:numId w:val="23"/>
              </w:numPr>
              <w:rPr>
                <w:rFonts w:cs="Arial"/>
                <w:color w:val="000000" w:themeColor="text1"/>
                <w:sz w:val="20"/>
                <w:szCs w:val="20"/>
              </w:rPr>
            </w:pPr>
            <w:r w:rsidRPr="000B5377">
              <w:rPr>
                <w:rFonts w:cs="Arial"/>
                <w:color w:val="000000" w:themeColor="text1"/>
                <w:sz w:val="20"/>
                <w:szCs w:val="20"/>
              </w:rPr>
              <w:t xml:space="preserve">Incredible Years Teacher </w:t>
            </w:r>
          </w:p>
          <w:p w:rsidR="000A50F5" w:rsidRPr="000B5377" w:rsidRDefault="000A50F5" w:rsidP="000A50F5">
            <w:pPr>
              <w:pStyle w:val="ListParagraph"/>
              <w:numPr>
                <w:ilvl w:val="0"/>
                <w:numId w:val="23"/>
              </w:numPr>
              <w:rPr>
                <w:rFonts w:cs="Arial"/>
                <w:color w:val="000000" w:themeColor="text1"/>
                <w:sz w:val="20"/>
                <w:szCs w:val="20"/>
              </w:rPr>
            </w:pPr>
            <w:proofErr w:type="spellStart"/>
            <w:r w:rsidRPr="000B5377">
              <w:rPr>
                <w:rFonts w:cs="Arial"/>
                <w:color w:val="000000" w:themeColor="text1"/>
                <w:sz w:val="20"/>
                <w:szCs w:val="20"/>
              </w:rPr>
              <w:t>Te</w:t>
            </w:r>
            <w:proofErr w:type="spellEnd"/>
            <w:r w:rsidRPr="000B5377">
              <w:rPr>
                <w:rFonts w:cs="Arial"/>
                <w:color w:val="000000" w:themeColor="text1"/>
                <w:sz w:val="20"/>
                <w:szCs w:val="20"/>
              </w:rPr>
              <w:t xml:space="preserve"> Mana </w:t>
            </w:r>
            <w:proofErr w:type="spellStart"/>
            <w:r w:rsidRPr="000B5377">
              <w:rPr>
                <w:rFonts w:cs="Arial"/>
                <w:color w:val="000000" w:themeColor="text1"/>
                <w:sz w:val="20"/>
                <w:szCs w:val="20"/>
              </w:rPr>
              <w:t>Tikitiki</w:t>
            </w:r>
            <w:proofErr w:type="spellEnd"/>
          </w:p>
          <w:p w:rsidR="000A50F5" w:rsidRPr="002B2801" w:rsidRDefault="000A50F5" w:rsidP="000A50F5">
            <w:pPr>
              <w:rPr>
                <w:rFonts w:cs="Arial"/>
                <w:color w:val="000000" w:themeColor="text1"/>
                <w:sz w:val="20"/>
                <w:szCs w:val="20"/>
                <w:u w:val="single"/>
              </w:rPr>
            </w:pPr>
            <w:r w:rsidRPr="002B2801">
              <w:rPr>
                <w:rFonts w:cs="Arial"/>
                <w:color w:val="000000" w:themeColor="text1"/>
                <w:sz w:val="20"/>
                <w:szCs w:val="20"/>
                <w:u w:val="single"/>
              </w:rPr>
              <w:t>Services supporting individual students at high risk</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 Intensive Wraparound Service • Check &amp; Connect</w:t>
            </w:r>
          </w:p>
        </w:tc>
        <w:tc>
          <w:tcPr>
            <w:tcW w:w="3486" w:type="dxa"/>
            <w:shd w:val="clear" w:color="auto" w:fill="F2F2F2" w:themeFill="background1" w:themeFillShade="F2"/>
          </w:tcPr>
          <w:p w:rsidR="000A50F5" w:rsidRPr="009935F6" w:rsidRDefault="000A50F5" w:rsidP="000A50F5">
            <w:pPr>
              <w:rPr>
                <w:rFonts w:cs="Arial"/>
                <w:b/>
                <w:color w:val="000000" w:themeColor="text1"/>
                <w:sz w:val="20"/>
                <w:szCs w:val="20"/>
              </w:rPr>
            </w:pPr>
            <w:r w:rsidRPr="009935F6">
              <w:rPr>
                <w:rFonts w:cs="Arial"/>
                <w:b/>
                <w:color w:val="000000" w:themeColor="text1"/>
                <w:sz w:val="20"/>
                <w:szCs w:val="20"/>
              </w:rPr>
              <w:t>Three tiers of support</w:t>
            </w:r>
            <w:r w:rsidR="00452576">
              <w:rPr>
                <w:rFonts w:cs="Arial"/>
                <w:b/>
                <w:color w:val="000000" w:themeColor="text1"/>
                <w:sz w:val="20"/>
                <w:szCs w:val="20"/>
              </w:rPr>
              <w:t xml:space="preserve"> of PB4L and QCT</w:t>
            </w:r>
            <w:r w:rsidR="004C1BE2" w:rsidRPr="009935F6">
              <w:rPr>
                <w:rFonts w:cs="Arial"/>
                <w:b/>
                <w:color w:val="000000" w:themeColor="text1"/>
                <w:sz w:val="20"/>
                <w:szCs w:val="20"/>
              </w:rPr>
              <w:t xml:space="preserve"> mean that the Programme addresses issues for:</w:t>
            </w:r>
          </w:p>
          <w:p w:rsidR="004C1BE2" w:rsidRPr="009935F6" w:rsidRDefault="004C1BE2" w:rsidP="009935F6">
            <w:pPr>
              <w:pStyle w:val="ListParagraph"/>
              <w:numPr>
                <w:ilvl w:val="0"/>
                <w:numId w:val="25"/>
              </w:numPr>
              <w:rPr>
                <w:rFonts w:cs="Arial"/>
                <w:b/>
                <w:color w:val="000000" w:themeColor="text1"/>
                <w:sz w:val="20"/>
                <w:szCs w:val="20"/>
              </w:rPr>
            </w:pPr>
            <w:r w:rsidRPr="009935F6">
              <w:rPr>
                <w:rFonts w:cs="Arial"/>
                <w:b/>
                <w:color w:val="000000" w:themeColor="text1"/>
                <w:sz w:val="20"/>
                <w:szCs w:val="20"/>
              </w:rPr>
              <w:t>The whole school;</w:t>
            </w:r>
          </w:p>
          <w:p w:rsidR="004C1BE2" w:rsidRPr="009935F6" w:rsidRDefault="009935F6" w:rsidP="009935F6">
            <w:pPr>
              <w:pStyle w:val="ListParagraph"/>
              <w:numPr>
                <w:ilvl w:val="0"/>
                <w:numId w:val="25"/>
              </w:numPr>
              <w:rPr>
                <w:rFonts w:cs="Arial"/>
                <w:b/>
                <w:color w:val="000000" w:themeColor="text1"/>
                <w:sz w:val="20"/>
                <w:szCs w:val="20"/>
              </w:rPr>
            </w:pPr>
            <w:r w:rsidRPr="009935F6">
              <w:rPr>
                <w:rFonts w:cs="Arial"/>
                <w:b/>
                <w:color w:val="000000" w:themeColor="text1"/>
                <w:sz w:val="20"/>
                <w:szCs w:val="20"/>
              </w:rPr>
              <w:t>Smaller groups or individual work for children at risk;</w:t>
            </w:r>
          </w:p>
          <w:p w:rsidR="004C1BE2" w:rsidRPr="009935F6" w:rsidRDefault="009935F6" w:rsidP="009935F6">
            <w:pPr>
              <w:pStyle w:val="ListParagraph"/>
              <w:numPr>
                <w:ilvl w:val="0"/>
                <w:numId w:val="25"/>
              </w:numPr>
              <w:rPr>
                <w:rFonts w:cs="Arial"/>
                <w:b/>
                <w:color w:val="000000" w:themeColor="text1"/>
                <w:sz w:val="20"/>
                <w:szCs w:val="20"/>
              </w:rPr>
            </w:pPr>
            <w:r w:rsidRPr="009935F6">
              <w:rPr>
                <w:rFonts w:cs="Arial"/>
                <w:b/>
                <w:color w:val="000000" w:themeColor="text1"/>
                <w:sz w:val="20"/>
                <w:szCs w:val="20"/>
              </w:rPr>
              <w:t xml:space="preserve">More intense support for </w:t>
            </w:r>
            <w:r w:rsidR="004C1BE2" w:rsidRPr="009935F6">
              <w:rPr>
                <w:rFonts w:cs="Arial"/>
                <w:b/>
                <w:color w:val="000000" w:themeColor="text1"/>
                <w:sz w:val="20"/>
                <w:szCs w:val="20"/>
              </w:rPr>
              <w:t>Individuals</w:t>
            </w:r>
            <w:r w:rsidRPr="009935F6">
              <w:rPr>
                <w:rFonts w:cs="Arial"/>
                <w:b/>
                <w:color w:val="000000" w:themeColor="text1"/>
                <w:sz w:val="20"/>
                <w:szCs w:val="20"/>
              </w:rPr>
              <w:t xml:space="preserve"> at higher risk – or providing greater challenge</w:t>
            </w:r>
            <w:r w:rsidR="004C1BE2" w:rsidRPr="009935F6">
              <w:rPr>
                <w:rFonts w:cs="Arial"/>
                <w:b/>
                <w:color w:val="000000" w:themeColor="text1"/>
                <w:sz w:val="20"/>
                <w:szCs w:val="20"/>
              </w:rPr>
              <w:t>.</w:t>
            </w:r>
          </w:p>
        </w:tc>
      </w:tr>
      <w:tr w:rsidR="000A50F5" w:rsidRPr="000B5377" w:rsidTr="00452576">
        <w:tc>
          <w:tcPr>
            <w:tcW w:w="1843" w:type="dxa"/>
            <w:shd w:val="clear" w:color="auto" w:fill="F2F2F2" w:themeFill="background1" w:themeFillShade="F2"/>
          </w:tcPr>
          <w:p w:rsidR="000A50F5" w:rsidRPr="001B7271" w:rsidRDefault="00452576" w:rsidP="000A50F5">
            <w:pPr>
              <w:rPr>
                <w:rFonts w:cs="Arial"/>
                <w:b/>
                <w:color w:val="000000" w:themeColor="text1"/>
                <w:sz w:val="20"/>
                <w:szCs w:val="20"/>
              </w:rPr>
            </w:pPr>
            <w:r>
              <w:rPr>
                <w:rFonts w:cs="Arial"/>
                <w:b/>
                <w:color w:val="000000" w:themeColor="text1"/>
                <w:sz w:val="20"/>
                <w:szCs w:val="20"/>
              </w:rPr>
              <w:lastRenderedPageBreak/>
              <w:t>Well-being and PB4L and QCT</w:t>
            </w:r>
          </w:p>
        </w:tc>
        <w:tc>
          <w:tcPr>
            <w:tcW w:w="4961" w:type="dxa"/>
          </w:tcPr>
          <w:p w:rsidR="000A50F5" w:rsidRDefault="000A50F5" w:rsidP="000A50F5">
            <w:pPr>
              <w:rPr>
                <w:rFonts w:cs="Arial"/>
                <w:color w:val="000000" w:themeColor="text1"/>
                <w:sz w:val="20"/>
                <w:szCs w:val="20"/>
              </w:rPr>
            </w:pPr>
            <w:r>
              <w:rPr>
                <w:rFonts w:cs="Arial"/>
                <w:color w:val="000000" w:themeColor="text1"/>
                <w:sz w:val="20"/>
                <w:szCs w:val="20"/>
              </w:rPr>
              <w:t xml:space="preserve">The QCT model has a </w:t>
            </w:r>
            <w:r w:rsidR="00802417">
              <w:rPr>
                <w:rFonts w:cs="Arial"/>
                <w:color w:val="000000" w:themeColor="text1"/>
                <w:sz w:val="20"/>
                <w:szCs w:val="20"/>
              </w:rPr>
              <w:t xml:space="preserve">strong </w:t>
            </w:r>
            <w:r>
              <w:rPr>
                <w:rFonts w:cs="Arial"/>
                <w:color w:val="000000" w:themeColor="text1"/>
                <w:sz w:val="20"/>
                <w:szCs w:val="20"/>
              </w:rPr>
              <w:t xml:space="preserve">focus on </w:t>
            </w:r>
            <w:r w:rsidRPr="000B5377">
              <w:rPr>
                <w:rFonts w:cs="Arial"/>
                <w:color w:val="000000" w:themeColor="text1"/>
                <w:sz w:val="20"/>
                <w:szCs w:val="20"/>
              </w:rPr>
              <w:t>well-being</w:t>
            </w:r>
            <w:r>
              <w:rPr>
                <w:rFonts w:cs="Arial"/>
                <w:color w:val="000000" w:themeColor="text1"/>
                <w:sz w:val="20"/>
                <w:szCs w:val="20"/>
              </w:rPr>
              <w:t>.</w:t>
            </w:r>
          </w:p>
          <w:p w:rsidR="000A50F5" w:rsidRDefault="000A50F5" w:rsidP="000A50F5">
            <w:pPr>
              <w:rPr>
                <w:rFonts w:cs="Arial"/>
                <w:color w:val="000000" w:themeColor="text1"/>
                <w:sz w:val="20"/>
                <w:szCs w:val="20"/>
              </w:rPr>
            </w:pPr>
            <w:r w:rsidRPr="00C218D5">
              <w:rPr>
                <w:rFonts w:cs="Arial"/>
                <w:color w:val="000000" w:themeColor="text1"/>
                <w:sz w:val="20"/>
                <w:szCs w:val="20"/>
                <w:u w:val="single"/>
              </w:rPr>
              <w:t>Staff Well-being</w:t>
            </w:r>
            <w:r>
              <w:rPr>
                <w:rFonts w:cs="Arial"/>
                <w:color w:val="000000" w:themeColor="text1"/>
                <w:sz w:val="20"/>
                <w:szCs w:val="20"/>
              </w:rPr>
              <w:t xml:space="preserve"> –</w:t>
            </w:r>
            <w:r w:rsidR="00802417">
              <w:rPr>
                <w:rFonts w:cs="Arial"/>
                <w:color w:val="000000" w:themeColor="text1"/>
                <w:sz w:val="20"/>
                <w:szCs w:val="20"/>
              </w:rPr>
              <w:t xml:space="preserve"> ‘</w:t>
            </w:r>
            <w:r>
              <w:rPr>
                <w:rFonts w:cs="Arial"/>
                <w:color w:val="000000" w:themeColor="text1"/>
                <w:sz w:val="20"/>
                <w:szCs w:val="20"/>
              </w:rPr>
              <w:t xml:space="preserve">The 5 Wells’ for staff – </w:t>
            </w:r>
            <w:r w:rsidR="00802417">
              <w:rPr>
                <w:rFonts w:cs="Arial"/>
                <w:color w:val="000000" w:themeColor="text1"/>
                <w:sz w:val="20"/>
                <w:szCs w:val="20"/>
              </w:rPr>
              <w:t xml:space="preserve">are </w:t>
            </w:r>
            <w:r>
              <w:rPr>
                <w:rFonts w:cs="Arial"/>
                <w:color w:val="000000" w:themeColor="text1"/>
                <w:sz w:val="20"/>
                <w:szCs w:val="20"/>
              </w:rPr>
              <w:t xml:space="preserve">where </w:t>
            </w:r>
            <w:r w:rsidR="00802417">
              <w:rPr>
                <w:rFonts w:cs="Arial"/>
                <w:color w:val="000000" w:themeColor="text1"/>
                <w:sz w:val="20"/>
                <w:szCs w:val="20"/>
              </w:rPr>
              <w:t xml:space="preserve">staff </w:t>
            </w:r>
            <w:r>
              <w:rPr>
                <w:rFonts w:cs="Arial"/>
                <w:color w:val="000000" w:themeColor="text1"/>
                <w:sz w:val="20"/>
                <w:szCs w:val="20"/>
              </w:rPr>
              <w:t xml:space="preserve">are encouraged to look after themselves by </w:t>
            </w:r>
            <w:r w:rsidR="00802417">
              <w:rPr>
                <w:rFonts w:cs="Arial"/>
                <w:color w:val="000000" w:themeColor="text1"/>
                <w:sz w:val="20"/>
                <w:szCs w:val="20"/>
              </w:rPr>
              <w:t xml:space="preserve">giving attention to </w:t>
            </w:r>
            <w:r>
              <w:rPr>
                <w:rFonts w:cs="Arial"/>
                <w:color w:val="000000" w:themeColor="text1"/>
                <w:sz w:val="20"/>
                <w:szCs w:val="20"/>
              </w:rPr>
              <w:t>different aspects of their needs – physical, emotional, spiritual, creative and cognitive. Jenny’s workshops emphasise the importance of staff looking after their own well-being first.</w:t>
            </w:r>
          </w:p>
          <w:p w:rsidR="000A50F5" w:rsidRPr="000B5377" w:rsidRDefault="000A50F5" w:rsidP="00452576">
            <w:pPr>
              <w:rPr>
                <w:rFonts w:cs="Arial"/>
                <w:color w:val="000000" w:themeColor="text1"/>
                <w:sz w:val="20"/>
                <w:szCs w:val="20"/>
              </w:rPr>
            </w:pPr>
            <w:r w:rsidRPr="00C218D5">
              <w:rPr>
                <w:rFonts w:cs="Arial"/>
                <w:color w:val="000000" w:themeColor="text1"/>
                <w:sz w:val="20"/>
                <w:szCs w:val="20"/>
                <w:u w:val="single"/>
              </w:rPr>
              <w:t>Pupil well-being</w:t>
            </w:r>
            <w:r>
              <w:rPr>
                <w:rFonts w:cs="Arial"/>
                <w:color w:val="000000" w:themeColor="text1"/>
                <w:sz w:val="20"/>
                <w:szCs w:val="20"/>
              </w:rPr>
              <w:t xml:space="preserve"> is also a keen focus. The Golden Rules act as moral values to keep </w:t>
            </w:r>
            <w:r w:rsidR="00587016">
              <w:rPr>
                <w:rFonts w:cs="Arial"/>
                <w:color w:val="000000" w:themeColor="text1"/>
                <w:sz w:val="20"/>
                <w:szCs w:val="20"/>
              </w:rPr>
              <w:t xml:space="preserve">everyone </w:t>
            </w:r>
            <w:r>
              <w:rPr>
                <w:rFonts w:cs="Arial"/>
                <w:color w:val="000000" w:themeColor="text1"/>
                <w:sz w:val="20"/>
                <w:szCs w:val="20"/>
              </w:rPr>
              <w:t xml:space="preserve">and the environment safe. Basic skills and social and emotional skills are </w:t>
            </w:r>
            <w:r w:rsidR="00587016">
              <w:rPr>
                <w:rFonts w:cs="Arial"/>
                <w:color w:val="000000" w:themeColor="text1"/>
                <w:sz w:val="20"/>
                <w:szCs w:val="20"/>
              </w:rPr>
              <w:t xml:space="preserve">practiced </w:t>
            </w:r>
            <w:r>
              <w:rPr>
                <w:rFonts w:cs="Arial"/>
                <w:color w:val="000000" w:themeColor="text1"/>
                <w:sz w:val="20"/>
                <w:szCs w:val="20"/>
              </w:rPr>
              <w:t xml:space="preserve">so that </w:t>
            </w:r>
            <w:r w:rsidR="00587016">
              <w:rPr>
                <w:rFonts w:cs="Arial"/>
                <w:color w:val="000000" w:themeColor="text1"/>
                <w:sz w:val="20"/>
                <w:szCs w:val="20"/>
              </w:rPr>
              <w:t>everyone</w:t>
            </w:r>
            <w:r>
              <w:rPr>
                <w:rFonts w:cs="Arial"/>
                <w:color w:val="000000" w:themeColor="text1"/>
                <w:sz w:val="20"/>
                <w:szCs w:val="20"/>
              </w:rPr>
              <w:t xml:space="preserve"> ha</w:t>
            </w:r>
            <w:r w:rsidR="00587016">
              <w:rPr>
                <w:rFonts w:cs="Arial"/>
                <w:color w:val="000000" w:themeColor="text1"/>
                <w:sz w:val="20"/>
                <w:szCs w:val="20"/>
              </w:rPr>
              <w:t>s</w:t>
            </w:r>
            <w:r>
              <w:rPr>
                <w:rFonts w:cs="Arial"/>
                <w:color w:val="000000" w:themeColor="text1"/>
                <w:sz w:val="20"/>
                <w:szCs w:val="20"/>
              </w:rPr>
              <w:t xml:space="preserve"> a good grounding in communication</w:t>
            </w:r>
            <w:r w:rsidR="00587016">
              <w:rPr>
                <w:rFonts w:cs="Arial"/>
                <w:color w:val="000000" w:themeColor="text1"/>
                <w:sz w:val="20"/>
                <w:szCs w:val="20"/>
              </w:rPr>
              <w:t xml:space="preserve"> and social skills.</w:t>
            </w:r>
            <w:r w:rsidRPr="000B5377">
              <w:rPr>
                <w:rFonts w:cs="Arial"/>
                <w:color w:val="000000" w:themeColor="text1"/>
                <w:sz w:val="20"/>
                <w:szCs w:val="20"/>
              </w:rPr>
              <w:t xml:space="preserve"> </w:t>
            </w:r>
          </w:p>
        </w:tc>
        <w:tc>
          <w:tcPr>
            <w:tcW w:w="5103" w:type="dxa"/>
          </w:tcPr>
          <w:p w:rsidR="00802417" w:rsidRPr="000B5377" w:rsidRDefault="00802417" w:rsidP="00802417">
            <w:pPr>
              <w:rPr>
                <w:rFonts w:cs="Arial"/>
                <w:color w:val="000000" w:themeColor="text1"/>
                <w:sz w:val="20"/>
                <w:szCs w:val="20"/>
              </w:rPr>
            </w:pPr>
            <w:r>
              <w:rPr>
                <w:rFonts w:cs="Arial"/>
                <w:color w:val="000000" w:themeColor="text1"/>
                <w:sz w:val="20"/>
                <w:szCs w:val="20"/>
              </w:rPr>
              <w:t xml:space="preserve">PB4L </w:t>
            </w:r>
            <w:r w:rsidRPr="00DC17F8">
              <w:rPr>
                <w:rFonts w:cs="Arial"/>
                <w:color w:val="000000" w:themeColor="text1"/>
                <w:sz w:val="20"/>
                <w:szCs w:val="20"/>
              </w:rPr>
              <w:t>reflects the belief that schools and early childhood education set</w:t>
            </w:r>
            <w:r w:rsidRPr="000B5377">
              <w:rPr>
                <w:rFonts w:cs="Arial"/>
                <w:color w:val="000000" w:themeColor="text1"/>
                <w:sz w:val="20"/>
                <w:szCs w:val="20"/>
              </w:rPr>
              <w:t>tings play a major role in fostering well-being and creating safe, healthy communities</w:t>
            </w:r>
            <w:r>
              <w:rPr>
                <w:rFonts w:cs="Arial"/>
                <w:color w:val="000000" w:themeColor="text1"/>
                <w:sz w:val="20"/>
                <w:szCs w:val="20"/>
              </w:rPr>
              <w:t xml:space="preserve"> and therefore works to create this</w:t>
            </w:r>
            <w:r w:rsidRPr="000B5377">
              <w:rPr>
                <w:rFonts w:cs="Arial"/>
                <w:color w:val="000000" w:themeColor="text1"/>
                <w:sz w:val="20"/>
                <w:szCs w:val="20"/>
              </w:rPr>
              <w:t>.</w:t>
            </w:r>
          </w:p>
          <w:p w:rsidR="000A50F5" w:rsidRPr="000B5377" w:rsidRDefault="000A50F5" w:rsidP="000A50F5">
            <w:pPr>
              <w:rPr>
                <w:rFonts w:cs="Arial"/>
                <w:color w:val="000000" w:themeColor="text1"/>
                <w:sz w:val="20"/>
                <w:szCs w:val="20"/>
              </w:rPr>
            </w:pPr>
            <w:r w:rsidRPr="00802417">
              <w:rPr>
                <w:rFonts w:cs="Arial"/>
                <w:color w:val="000000" w:themeColor="text1"/>
                <w:sz w:val="20"/>
                <w:szCs w:val="20"/>
                <w:u w:val="single"/>
              </w:rPr>
              <w:t>Well-being initiatives include</w:t>
            </w:r>
            <w:r w:rsidRPr="000B5377">
              <w:rPr>
                <w:rFonts w:cs="Arial"/>
                <w:color w:val="000000" w:themeColor="text1"/>
                <w:sz w:val="20"/>
                <w:szCs w:val="20"/>
              </w:rPr>
              <w:t>:</w:t>
            </w:r>
          </w:p>
          <w:p w:rsidR="00802417" w:rsidRDefault="000A50F5" w:rsidP="00BA6700">
            <w:pPr>
              <w:pStyle w:val="ListParagraph"/>
              <w:numPr>
                <w:ilvl w:val="0"/>
                <w:numId w:val="33"/>
              </w:numPr>
              <w:rPr>
                <w:rFonts w:cs="Arial"/>
                <w:color w:val="000000" w:themeColor="text1"/>
                <w:sz w:val="20"/>
                <w:szCs w:val="20"/>
              </w:rPr>
            </w:pPr>
            <w:r w:rsidRPr="00802417">
              <w:rPr>
                <w:rFonts w:cs="Arial"/>
                <w:color w:val="000000" w:themeColor="text1"/>
                <w:sz w:val="20"/>
                <w:szCs w:val="20"/>
              </w:rPr>
              <w:t>My Friends Youth Resilience Programme</w:t>
            </w:r>
          </w:p>
          <w:p w:rsidR="000A50F5" w:rsidRPr="00802417" w:rsidRDefault="000A50F5" w:rsidP="00BA6700">
            <w:pPr>
              <w:pStyle w:val="ListParagraph"/>
              <w:numPr>
                <w:ilvl w:val="0"/>
                <w:numId w:val="33"/>
              </w:numPr>
              <w:rPr>
                <w:rFonts w:cs="Arial"/>
                <w:color w:val="000000" w:themeColor="text1"/>
                <w:sz w:val="20"/>
                <w:szCs w:val="20"/>
              </w:rPr>
            </w:pPr>
            <w:proofErr w:type="spellStart"/>
            <w:r w:rsidRPr="00802417">
              <w:rPr>
                <w:rFonts w:cs="Arial"/>
                <w:color w:val="000000" w:themeColor="text1"/>
                <w:sz w:val="20"/>
                <w:szCs w:val="20"/>
              </w:rPr>
              <w:t>Wellbeing@School</w:t>
            </w:r>
            <w:proofErr w:type="spellEnd"/>
            <w:r w:rsidRPr="00802417">
              <w:rPr>
                <w:rFonts w:cs="Arial"/>
                <w:color w:val="000000" w:themeColor="text1"/>
                <w:sz w:val="20"/>
                <w:szCs w:val="20"/>
              </w:rPr>
              <w:t xml:space="preserve"> (Tool kits and inclusive practice)</w:t>
            </w:r>
          </w:p>
          <w:p w:rsidR="00C31C31" w:rsidRDefault="00C31C31" w:rsidP="00C31C31">
            <w:pPr>
              <w:rPr>
                <w:rFonts w:cs="Arial"/>
                <w:sz w:val="20"/>
                <w:szCs w:val="20"/>
              </w:rPr>
            </w:pPr>
          </w:p>
          <w:p w:rsidR="000A50F5" w:rsidRPr="00C31C31" w:rsidRDefault="00C31C31" w:rsidP="00C31C31">
            <w:pPr>
              <w:tabs>
                <w:tab w:val="left" w:pos="1890"/>
              </w:tabs>
              <w:rPr>
                <w:rFonts w:cs="Arial"/>
                <w:sz w:val="20"/>
                <w:szCs w:val="20"/>
              </w:rPr>
            </w:pPr>
            <w:r>
              <w:rPr>
                <w:rFonts w:cs="Arial"/>
                <w:sz w:val="20"/>
                <w:szCs w:val="20"/>
              </w:rPr>
              <w:tab/>
            </w:r>
          </w:p>
        </w:tc>
        <w:tc>
          <w:tcPr>
            <w:tcW w:w="3486" w:type="dxa"/>
            <w:shd w:val="clear" w:color="auto" w:fill="F2F2F2" w:themeFill="background1" w:themeFillShade="F2"/>
          </w:tcPr>
          <w:p w:rsidR="00802417" w:rsidRPr="00802417" w:rsidRDefault="00802417" w:rsidP="00452576">
            <w:pPr>
              <w:rPr>
                <w:rFonts w:cs="Arial"/>
                <w:b/>
                <w:color w:val="000000" w:themeColor="text1"/>
                <w:sz w:val="20"/>
                <w:szCs w:val="20"/>
              </w:rPr>
            </w:pPr>
            <w:r>
              <w:rPr>
                <w:rFonts w:cs="Arial"/>
                <w:b/>
                <w:color w:val="000000" w:themeColor="text1"/>
                <w:sz w:val="20"/>
                <w:szCs w:val="20"/>
              </w:rPr>
              <w:t xml:space="preserve">Both </w:t>
            </w:r>
            <w:r w:rsidR="00452576">
              <w:rPr>
                <w:rFonts w:cs="Arial"/>
                <w:b/>
                <w:color w:val="000000" w:themeColor="text1"/>
                <w:sz w:val="20"/>
                <w:szCs w:val="20"/>
              </w:rPr>
              <w:t xml:space="preserve">PB4L and QCT </w:t>
            </w:r>
            <w:r>
              <w:rPr>
                <w:rFonts w:cs="Arial"/>
                <w:b/>
                <w:color w:val="000000" w:themeColor="text1"/>
                <w:sz w:val="20"/>
                <w:szCs w:val="20"/>
              </w:rPr>
              <w:t>focus on well-being.</w:t>
            </w:r>
          </w:p>
        </w:tc>
      </w:tr>
      <w:tr w:rsidR="000A50F5" w:rsidRPr="000B5377" w:rsidTr="00452576">
        <w:tc>
          <w:tcPr>
            <w:tcW w:w="1843" w:type="dxa"/>
            <w:shd w:val="clear" w:color="auto" w:fill="F2F2F2" w:themeFill="background1" w:themeFillShade="F2"/>
          </w:tcPr>
          <w:p w:rsidR="000A50F5" w:rsidRPr="001B7271" w:rsidRDefault="009935F6" w:rsidP="00452576">
            <w:pPr>
              <w:rPr>
                <w:rFonts w:cs="Arial"/>
                <w:b/>
                <w:color w:val="000000" w:themeColor="text1"/>
                <w:sz w:val="20"/>
                <w:szCs w:val="20"/>
              </w:rPr>
            </w:pPr>
            <w:r>
              <w:rPr>
                <w:rFonts w:cs="Arial"/>
                <w:b/>
                <w:color w:val="000000" w:themeColor="text1"/>
                <w:sz w:val="20"/>
                <w:szCs w:val="20"/>
              </w:rPr>
              <w:t xml:space="preserve">How </w:t>
            </w:r>
            <w:r w:rsidR="00452576">
              <w:rPr>
                <w:rFonts w:cs="Arial"/>
                <w:b/>
                <w:color w:val="000000" w:themeColor="text1"/>
                <w:sz w:val="20"/>
                <w:szCs w:val="20"/>
              </w:rPr>
              <w:t>do PB4L and QCT help</w:t>
            </w:r>
            <w:r>
              <w:rPr>
                <w:rFonts w:cs="Arial"/>
                <w:b/>
                <w:color w:val="000000" w:themeColor="text1"/>
                <w:sz w:val="20"/>
                <w:szCs w:val="20"/>
              </w:rPr>
              <w:t xml:space="preserve"> </w:t>
            </w:r>
            <w:proofErr w:type="gramStart"/>
            <w:r>
              <w:rPr>
                <w:rFonts w:cs="Arial"/>
                <w:b/>
                <w:color w:val="000000" w:themeColor="text1"/>
                <w:sz w:val="20"/>
                <w:szCs w:val="20"/>
              </w:rPr>
              <w:t>Parents.</w:t>
            </w:r>
            <w:proofErr w:type="gramEnd"/>
          </w:p>
        </w:tc>
        <w:tc>
          <w:tcPr>
            <w:tcW w:w="4961" w:type="dxa"/>
          </w:tcPr>
          <w:p w:rsidR="000A50F5" w:rsidRDefault="000A50F5" w:rsidP="000A50F5">
            <w:pPr>
              <w:rPr>
                <w:rFonts w:cs="Arial"/>
                <w:color w:val="000000" w:themeColor="text1"/>
                <w:sz w:val="20"/>
                <w:szCs w:val="20"/>
              </w:rPr>
            </w:pPr>
            <w:r>
              <w:rPr>
                <w:rFonts w:cs="Arial"/>
                <w:color w:val="000000" w:themeColor="text1"/>
                <w:sz w:val="20"/>
                <w:szCs w:val="20"/>
              </w:rPr>
              <w:t>As part of a programme of potential workshops and keynote speeches, Jenny Mosley offers:</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Parent workshops</w:t>
            </w:r>
          </w:p>
          <w:p w:rsidR="000A50F5" w:rsidRPr="000B5377" w:rsidRDefault="000A50F5" w:rsidP="000A50F5">
            <w:pPr>
              <w:rPr>
                <w:rFonts w:cs="Arial"/>
                <w:color w:val="000000" w:themeColor="text1"/>
                <w:sz w:val="20"/>
                <w:szCs w:val="20"/>
              </w:rPr>
            </w:pPr>
            <w:r w:rsidRPr="000B5377">
              <w:rPr>
                <w:rFonts w:cs="Arial"/>
                <w:color w:val="000000" w:themeColor="text1"/>
                <w:sz w:val="20"/>
                <w:szCs w:val="20"/>
              </w:rPr>
              <w:t>Parent circle times</w:t>
            </w:r>
          </w:p>
          <w:p w:rsidR="000A50F5" w:rsidRPr="000B5377" w:rsidRDefault="000A50F5" w:rsidP="000A50F5">
            <w:pPr>
              <w:rPr>
                <w:rFonts w:cs="Arial"/>
                <w:color w:val="000000" w:themeColor="text1"/>
                <w:sz w:val="20"/>
                <w:szCs w:val="20"/>
              </w:rPr>
            </w:pPr>
            <w:r>
              <w:rPr>
                <w:rFonts w:cs="Arial"/>
                <w:color w:val="000000" w:themeColor="text1"/>
                <w:sz w:val="20"/>
                <w:szCs w:val="20"/>
              </w:rPr>
              <w:t xml:space="preserve">Both are designed to help parents understand what </w:t>
            </w:r>
          </w:p>
        </w:tc>
        <w:tc>
          <w:tcPr>
            <w:tcW w:w="5103" w:type="dxa"/>
          </w:tcPr>
          <w:p w:rsidR="000A50F5" w:rsidRDefault="000A50F5" w:rsidP="000A50F5">
            <w:pPr>
              <w:rPr>
                <w:rFonts w:cs="Arial"/>
                <w:color w:val="000000" w:themeColor="text1"/>
                <w:sz w:val="20"/>
                <w:szCs w:val="20"/>
              </w:rPr>
            </w:pPr>
            <w:r>
              <w:rPr>
                <w:rFonts w:cs="Arial"/>
                <w:color w:val="000000" w:themeColor="text1"/>
                <w:sz w:val="20"/>
                <w:szCs w:val="20"/>
              </w:rPr>
              <w:t>PB4L has the Incredible Years Parent Programme</w:t>
            </w:r>
          </w:p>
          <w:p w:rsidR="000A50F5" w:rsidRPr="000B5377" w:rsidRDefault="000A50F5" w:rsidP="000A50F5">
            <w:pPr>
              <w:rPr>
                <w:rFonts w:cs="Arial"/>
                <w:color w:val="000000" w:themeColor="text1"/>
                <w:sz w:val="20"/>
                <w:szCs w:val="20"/>
              </w:rPr>
            </w:pPr>
            <w:r>
              <w:rPr>
                <w:rFonts w:cs="Arial"/>
                <w:color w:val="000000" w:themeColor="text1"/>
                <w:sz w:val="20"/>
                <w:szCs w:val="20"/>
              </w:rPr>
              <w:t xml:space="preserve">A </w:t>
            </w:r>
            <w:r w:rsidRPr="000B5377">
              <w:rPr>
                <w:rFonts w:cs="Arial"/>
                <w:color w:val="000000" w:themeColor="text1"/>
                <w:sz w:val="20"/>
                <w:szCs w:val="20"/>
              </w:rPr>
              <w:t>14-session programme for parents of children aged from 3 to 8 years</w:t>
            </w:r>
            <w:r>
              <w:rPr>
                <w:rFonts w:cs="Arial"/>
                <w:color w:val="000000" w:themeColor="text1"/>
                <w:sz w:val="20"/>
                <w:szCs w:val="20"/>
              </w:rPr>
              <w:t xml:space="preserve">, </w:t>
            </w:r>
            <w:r w:rsidRPr="000B5377">
              <w:rPr>
                <w:rFonts w:cs="Arial"/>
                <w:color w:val="000000" w:themeColor="text1"/>
                <w:sz w:val="20"/>
                <w:szCs w:val="20"/>
              </w:rPr>
              <w:t>provid</w:t>
            </w:r>
            <w:r>
              <w:rPr>
                <w:rFonts w:cs="Arial"/>
                <w:color w:val="000000" w:themeColor="text1"/>
                <w:sz w:val="20"/>
                <w:szCs w:val="20"/>
              </w:rPr>
              <w:t>ing</w:t>
            </w:r>
            <w:r w:rsidRPr="000B5377">
              <w:rPr>
                <w:rFonts w:cs="Arial"/>
                <w:color w:val="000000" w:themeColor="text1"/>
                <w:sz w:val="20"/>
                <w:szCs w:val="20"/>
              </w:rPr>
              <w:t xml:space="preserve"> parents with strategies for actively promoting positive behaviour and help</w:t>
            </w:r>
            <w:r>
              <w:rPr>
                <w:rFonts w:cs="Arial"/>
                <w:color w:val="000000" w:themeColor="text1"/>
                <w:sz w:val="20"/>
                <w:szCs w:val="20"/>
              </w:rPr>
              <w:t>ing</w:t>
            </w:r>
            <w:r w:rsidRPr="000B5377">
              <w:rPr>
                <w:rFonts w:cs="Arial"/>
                <w:color w:val="000000" w:themeColor="text1"/>
                <w:sz w:val="20"/>
                <w:szCs w:val="20"/>
              </w:rPr>
              <w:t xml:space="preserve"> them create a home environment encourag</w:t>
            </w:r>
            <w:r>
              <w:rPr>
                <w:rFonts w:cs="Arial"/>
                <w:color w:val="000000" w:themeColor="text1"/>
                <w:sz w:val="20"/>
                <w:szCs w:val="20"/>
              </w:rPr>
              <w:t>ing</w:t>
            </w:r>
            <w:r w:rsidRPr="000B5377">
              <w:rPr>
                <w:rFonts w:cs="Arial"/>
                <w:color w:val="000000" w:themeColor="text1"/>
                <w:sz w:val="20"/>
                <w:szCs w:val="20"/>
              </w:rPr>
              <w:t xml:space="preserve"> positive social and educational outcomes.</w:t>
            </w:r>
          </w:p>
        </w:tc>
        <w:tc>
          <w:tcPr>
            <w:tcW w:w="3486" w:type="dxa"/>
            <w:shd w:val="clear" w:color="auto" w:fill="F2F2F2" w:themeFill="background1" w:themeFillShade="F2"/>
          </w:tcPr>
          <w:p w:rsidR="000A50F5" w:rsidRDefault="00C31C31" w:rsidP="00C31C31">
            <w:pPr>
              <w:rPr>
                <w:rFonts w:cs="Arial"/>
                <w:b/>
                <w:color w:val="000000" w:themeColor="text1"/>
                <w:sz w:val="20"/>
                <w:szCs w:val="20"/>
              </w:rPr>
            </w:pPr>
            <w:r>
              <w:rPr>
                <w:rFonts w:cs="Arial"/>
                <w:b/>
                <w:color w:val="000000" w:themeColor="text1"/>
                <w:sz w:val="20"/>
                <w:szCs w:val="20"/>
              </w:rPr>
              <w:t xml:space="preserve">Both </w:t>
            </w:r>
            <w:r w:rsidR="00452576">
              <w:rPr>
                <w:rFonts w:cs="Arial"/>
                <w:b/>
                <w:color w:val="000000" w:themeColor="text1"/>
                <w:sz w:val="20"/>
                <w:szCs w:val="20"/>
              </w:rPr>
              <w:t xml:space="preserve">PB4L and QCT </w:t>
            </w:r>
            <w:r>
              <w:rPr>
                <w:rFonts w:cs="Arial"/>
                <w:b/>
                <w:color w:val="000000" w:themeColor="text1"/>
                <w:sz w:val="20"/>
                <w:szCs w:val="20"/>
              </w:rPr>
              <w:t>involve w</w:t>
            </w:r>
            <w:r w:rsidR="000A50F5" w:rsidRPr="000B5377">
              <w:rPr>
                <w:rFonts w:cs="Arial"/>
                <w:b/>
                <w:color w:val="000000" w:themeColor="text1"/>
                <w:sz w:val="20"/>
                <w:szCs w:val="20"/>
              </w:rPr>
              <w:t>ork with parents</w:t>
            </w:r>
            <w:r>
              <w:rPr>
                <w:rFonts w:cs="Arial"/>
                <w:b/>
                <w:color w:val="000000" w:themeColor="text1"/>
                <w:sz w:val="20"/>
                <w:szCs w:val="20"/>
              </w:rPr>
              <w:t>.</w:t>
            </w:r>
          </w:p>
          <w:p w:rsidR="00C31C31" w:rsidRPr="00C31C31" w:rsidRDefault="00C31C31" w:rsidP="00B149BE">
            <w:pPr>
              <w:pStyle w:val="ListParagraph"/>
              <w:numPr>
                <w:ilvl w:val="0"/>
                <w:numId w:val="29"/>
              </w:numPr>
              <w:rPr>
                <w:rFonts w:cs="Arial"/>
                <w:b/>
                <w:color w:val="000000" w:themeColor="text1"/>
                <w:sz w:val="20"/>
                <w:szCs w:val="20"/>
              </w:rPr>
            </w:pPr>
            <w:r>
              <w:rPr>
                <w:rFonts w:cs="Arial"/>
                <w:b/>
                <w:color w:val="000000" w:themeColor="text1"/>
                <w:sz w:val="20"/>
                <w:szCs w:val="20"/>
              </w:rPr>
              <w:t xml:space="preserve">Providing helpful </w:t>
            </w:r>
            <w:r w:rsidR="00B149BE">
              <w:rPr>
                <w:rFonts w:cs="Arial"/>
                <w:b/>
                <w:color w:val="000000" w:themeColor="text1"/>
                <w:sz w:val="20"/>
                <w:szCs w:val="20"/>
              </w:rPr>
              <w:t xml:space="preserve">and informative </w:t>
            </w:r>
            <w:r>
              <w:rPr>
                <w:rFonts w:cs="Arial"/>
                <w:b/>
                <w:color w:val="000000" w:themeColor="text1"/>
                <w:sz w:val="20"/>
                <w:szCs w:val="20"/>
              </w:rPr>
              <w:t>parent sessions.</w:t>
            </w:r>
          </w:p>
        </w:tc>
      </w:tr>
      <w:tr w:rsidR="000A50F5" w:rsidRPr="000B5377" w:rsidTr="00452576">
        <w:tc>
          <w:tcPr>
            <w:tcW w:w="1843" w:type="dxa"/>
            <w:shd w:val="clear" w:color="auto" w:fill="F2F2F2" w:themeFill="background1" w:themeFillShade="F2"/>
          </w:tcPr>
          <w:p w:rsidR="000A50F5" w:rsidRPr="001B7271" w:rsidRDefault="009935F6" w:rsidP="00452576">
            <w:pPr>
              <w:rPr>
                <w:rFonts w:cs="Arial"/>
                <w:b/>
                <w:color w:val="000000" w:themeColor="text1"/>
                <w:sz w:val="20"/>
                <w:szCs w:val="20"/>
              </w:rPr>
            </w:pPr>
            <w:r>
              <w:rPr>
                <w:rFonts w:cs="Arial"/>
                <w:b/>
                <w:color w:val="000000" w:themeColor="text1"/>
                <w:sz w:val="20"/>
                <w:szCs w:val="20"/>
              </w:rPr>
              <w:t xml:space="preserve">How </w:t>
            </w:r>
            <w:r w:rsidR="00452576">
              <w:rPr>
                <w:rFonts w:cs="Arial"/>
                <w:b/>
                <w:color w:val="000000" w:themeColor="text1"/>
                <w:sz w:val="20"/>
                <w:szCs w:val="20"/>
              </w:rPr>
              <w:t xml:space="preserve">do PB4L and QCT </w:t>
            </w:r>
            <w:r>
              <w:rPr>
                <w:rFonts w:cs="Arial"/>
                <w:b/>
                <w:color w:val="000000" w:themeColor="text1"/>
                <w:sz w:val="20"/>
                <w:szCs w:val="20"/>
              </w:rPr>
              <w:t xml:space="preserve">help </w:t>
            </w:r>
            <w:proofErr w:type="gramStart"/>
            <w:r>
              <w:rPr>
                <w:rFonts w:cs="Arial"/>
                <w:b/>
                <w:color w:val="000000" w:themeColor="text1"/>
                <w:sz w:val="20"/>
                <w:szCs w:val="20"/>
              </w:rPr>
              <w:t>Teachers.</w:t>
            </w:r>
            <w:proofErr w:type="gramEnd"/>
          </w:p>
        </w:tc>
        <w:tc>
          <w:tcPr>
            <w:tcW w:w="4961" w:type="dxa"/>
          </w:tcPr>
          <w:p w:rsidR="000A50F5" w:rsidRDefault="000A50F5" w:rsidP="000A50F5">
            <w:pPr>
              <w:rPr>
                <w:rFonts w:cs="Arial"/>
                <w:color w:val="000000" w:themeColor="text1"/>
                <w:sz w:val="20"/>
                <w:szCs w:val="20"/>
              </w:rPr>
            </w:pPr>
            <w:r>
              <w:rPr>
                <w:rFonts w:cs="Arial"/>
                <w:color w:val="000000" w:themeColor="text1"/>
                <w:sz w:val="20"/>
                <w:szCs w:val="20"/>
              </w:rPr>
              <w:t>Jenny Mosley takes her QCT model into schools via teacher training days</w:t>
            </w:r>
            <w:r w:rsidR="00452576">
              <w:rPr>
                <w:rFonts w:cs="Arial"/>
                <w:color w:val="000000" w:themeColor="text1"/>
                <w:sz w:val="20"/>
                <w:szCs w:val="20"/>
              </w:rPr>
              <w:t xml:space="preserve"> </w:t>
            </w:r>
            <w:r>
              <w:rPr>
                <w:rFonts w:cs="Arial"/>
                <w:color w:val="000000" w:themeColor="text1"/>
                <w:sz w:val="20"/>
                <w:szCs w:val="20"/>
              </w:rPr>
              <w:t xml:space="preserve">and </w:t>
            </w:r>
            <w:r w:rsidR="00452576">
              <w:rPr>
                <w:rFonts w:cs="Arial"/>
                <w:color w:val="000000" w:themeColor="text1"/>
                <w:sz w:val="20"/>
                <w:szCs w:val="20"/>
              </w:rPr>
              <w:t>‘</w:t>
            </w:r>
            <w:r>
              <w:rPr>
                <w:rFonts w:cs="Arial"/>
                <w:color w:val="000000" w:themeColor="text1"/>
                <w:sz w:val="20"/>
                <w:szCs w:val="20"/>
              </w:rPr>
              <w:t>Working in School Days</w:t>
            </w:r>
            <w:r w:rsidR="00452576">
              <w:rPr>
                <w:rFonts w:cs="Arial"/>
                <w:color w:val="000000" w:themeColor="text1"/>
                <w:sz w:val="20"/>
                <w:szCs w:val="20"/>
              </w:rPr>
              <w:t>’</w:t>
            </w:r>
            <w:r>
              <w:rPr>
                <w:rFonts w:cs="Arial"/>
                <w:color w:val="000000" w:themeColor="text1"/>
                <w:sz w:val="20"/>
                <w:szCs w:val="20"/>
              </w:rPr>
              <w:t xml:space="preserve"> (when the children are there). Jenny also holds open conference days where teachers and </w:t>
            </w:r>
            <w:r w:rsidR="00452576">
              <w:rPr>
                <w:rFonts w:cs="Arial"/>
                <w:color w:val="000000" w:themeColor="text1"/>
                <w:sz w:val="20"/>
                <w:szCs w:val="20"/>
              </w:rPr>
              <w:t>all staff from</w:t>
            </w:r>
            <w:r>
              <w:rPr>
                <w:rFonts w:cs="Arial"/>
                <w:color w:val="000000" w:themeColor="text1"/>
                <w:sz w:val="20"/>
                <w:szCs w:val="20"/>
              </w:rPr>
              <w:t xml:space="preserve"> a school or Early Years setting can attend.</w:t>
            </w:r>
            <w:r w:rsidR="00452576">
              <w:rPr>
                <w:rFonts w:cs="Arial"/>
                <w:color w:val="000000" w:themeColor="text1"/>
                <w:sz w:val="20"/>
                <w:szCs w:val="20"/>
              </w:rPr>
              <w:t xml:space="preserve"> </w:t>
            </w:r>
            <w:r>
              <w:rPr>
                <w:rFonts w:cs="Arial"/>
                <w:color w:val="000000" w:themeColor="text1"/>
                <w:sz w:val="20"/>
                <w:szCs w:val="20"/>
              </w:rPr>
              <w:t xml:space="preserve">Training involves circle times, seminars, working with children in observation circles, group work and many other activities. As an author and publisher, teachers access many aspects of Jenny’s work via books, </w:t>
            </w:r>
            <w:proofErr w:type="spellStart"/>
            <w:r>
              <w:rPr>
                <w:rFonts w:cs="Arial"/>
                <w:color w:val="000000" w:themeColor="text1"/>
                <w:sz w:val="20"/>
                <w:szCs w:val="20"/>
              </w:rPr>
              <w:t>Ebooks</w:t>
            </w:r>
            <w:proofErr w:type="spellEnd"/>
            <w:r>
              <w:rPr>
                <w:rFonts w:cs="Arial"/>
                <w:color w:val="000000" w:themeColor="text1"/>
                <w:sz w:val="20"/>
                <w:szCs w:val="20"/>
              </w:rPr>
              <w:t xml:space="preserve"> and video.</w:t>
            </w:r>
          </w:p>
          <w:p w:rsidR="009935F6" w:rsidRDefault="009935F6" w:rsidP="000A50F5">
            <w:pPr>
              <w:rPr>
                <w:rFonts w:cs="Arial"/>
                <w:color w:val="000000" w:themeColor="text1"/>
                <w:sz w:val="20"/>
                <w:szCs w:val="20"/>
              </w:rPr>
            </w:pPr>
          </w:p>
          <w:p w:rsidR="009935F6" w:rsidRDefault="009935F6" w:rsidP="009935F6">
            <w:pPr>
              <w:rPr>
                <w:rFonts w:cs="Arial"/>
                <w:color w:val="000000" w:themeColor="text1"/>
                <w:sz w:val="20"/>
                <w:szCs w:val="20"/>
              </w:rPr>
            </w:pPr>
            <w:r>
              <w:rPr>
                <w:rFonts w:cs="Arial"/>
                <w:color w:val="000000" w:themeColor="text1"/>
                <w:sz w:val="20"/>
                <w:szCs w:val="20"/>
              </w:rPr>
              <w:t>Jenny</w:t>
            </w:r>
            <w:r w:rsidR="00452576">
              <w:rPr>
                <w:rFonts w:cs="Arial"/>
                <w:color w:val="000000" w:themeColor="text1"/>
                <w:sz w:val="20"/>
                <w:szCs w:val="20"/>
              </w:rPr>
              <w:t>’s</w:t>
            </w:r>
            <w:r>
              <w:rPr>
                <w:rFonts w:cs="Arial"/>
                <w:color w:val="000000" w:themeColor="text1"/>
                <w:sz w:val="20"/>
                <w:szCs w:val="20"/>
              </w:rPr>
              <w:t xml:space="preserve"> train</w:t>
            </w:r>
            <w:r w:rsidR="00452576">
              <w:rPr>
                <w:rFonts w:cs="Arial"/>
                <w:color w:val="000000" w:themeColor="text1"/>
                <w:sz w:val="20"/>
                <w:szCs w:val="20"/>
              </w:rPr>
              <w:t>ing encourages children to develop</w:t>
            </w:r>
            <w:r>
              <w:rPr>
                <w:rFonts w:cs="Arial"/>
                <w:color w:val="000000" w:themeColor="text1"/>
                <w:sz w:val="20"/>
                <w:szCs w:val="20"/>
              </w:rPr>
              <w:t>:</w:t>
            </w:r>
          </w:p>
          <w:p w:rsidR="009935F6" w:rsidRDefault="009935F6" w:rsidP="009935F6">
            <w:pPr>
              <w:pStyle w:val="ListParagraph"/>
              <w:numPr>
                <w:ilvl w:val="0"/>
                <w:numId w:val="28"/>
              </w:numPr>
              <w:rPr>
                <w:rFonts w:cs="Arial"/>
                <w:color w:val="000000" w:themeColor="text1"/>
                <w:sz w:val="20"/>
                <w:szCs w:val="20"/>
              </w:rPr>
            </w:pPr>
            <w:r>
              <w:rPr>
                <w:rFonts w:cs="Arial"/>
                <w:color w:val="000000" w:themeColor="text1"/>
                <w:sz w:val="20"/>
                <w:szCs w:val="20"/>
              </w:rPr>
              <w:t>Social and communication skills;</w:t>
            </w:r>
          </w:p>
          <w:p w:rsidR="009935F6" w:rsidRDefault="009935F6" w:rsidP="009935F6">
            <w:pPr>
              <w:pStyle w:val="ListParagraph"/>
              <w:numPr>
                <w:ilvl w:val="0"/>
                <w:numId w:val="28"/>
              </w:numPr>
              <w:rPr>
                <w:rFonts w:cs="Arial"/>
                <w:color w:val="000000" w:themeColor="text1"/>
                <w:sz w:val="20"/>
                <w:szCs w:val="20"/>
              </w:rPr>
            </w:pPr>
            <w:r>
              <w:rPr>
                <w:rFonts w:cs="Arial"/>
                <w:color w:val="000000" w:themeColor="text1"/>
                <w:sz w:val="20"/>
                <w:szCs w:val="20"/>
              </w:rPr>
              <w:t>Positive relationships within schools;</w:t>
            </w:r>
          </w:p>
          <w:p w:rsidR="009935F6" w:rsidRDefault="009935F6" w:rsidP="009935F6">
            <w:pPr>
              <w:pStyle w:val="ListParagraph"/>
              <w:numPr>
                <w:ilvl w:val="0"/>
                <w:numId w:val="28"/>
              </w:numPr>
              <w:rPr>
                <w:rFonts w:cs="Arial"/>
                <w:color w:val="000000" w:themeColor="text1"/>
                <w:sz w:val="20"/>
                <w:szCs w:val="20"/>
              </w:rPr>
            </w:pPr>
            <w:r>
              <w:rPr>
                <w:rFonts w:cs="Arial"/>
                <w:color w:val="000000" w:themeColor="text1"/>
                <w:sz w:val="20"/>
                <w:szCs w:val="20"/>
              </w:rPr>
              <w:t>Positive behaviour skills;</w:t>
            </w:r>
          </w:p>
          <w:p w:rsidR="00452576" w:rsidRDefault="009935F6" w:rsidP="00452576">
            <w:pPr>
              <w:pStyle w:val="ListParagraph"/>
              <w:numPr>
                <w:ilvl w:val="0"/>
                <w:numId w:val="28"/>
              </w:numPr>
              <w:rPr>
                <w:rFonts w:cs="Arial"/>
                <w:color w:val="000000" w:themeColor="text1"/>
                <w:sz w:val="20"/>
                <w:szCs w:val="20"/>
              </w:rPr>
            </w:pPr>
            <w:r>
              <w:rPr>
                <w:rFonts w:cs="Arial"/>
                <w:color w:val="000000" w:themeColor="text1"/>
                <w:sz w:val="20"/>
                <w:szCs w:val="20"/>
              </w:rPr>
              <w:t>Social and emotional skills;</w:t>
            </w:r>
          </w:p>
          <w:p w:rsidR="009935F6" w:rsidRPr="00452576" w:rsidRDefault="009935F6" w:rsidP="00452576">
            <w:pPr>
              <w:rPr>
                <w:rFonts w:cs="Arial"/>
                <w:color w:val="000000" w:themeColor="text1"/>
                <w:sz w:val="20"/>
                <w:szCs w:val="20"/>
              </w:rPr>
            </w:pPr>
            <w:r w:rsidRPr="00452576">
              <w:rPr>
                <w:rFonts w:cs="Arial"/>
                <w:color w:val="000000" w:themeColor="text1"/>
                <w:sz w:val="20"/>
                <w:szCs w:val="20"/>
              </w:rPr>
              <w:t>And to help children with motivation.</w:t>
            </w:r>
          </w:p>
        </w:tc>
        <w:tc>
          <w:tcPr>
            <w:tcW w:w="5103" w:type="dxa"/>
          </w:tcPr>
          <w:p w:rsidR="009935F6" w:rsidRDefault="000A50F5" w:rsidP="009935F6">
            <w:pPr>
              <w:rPr>
                <w:rFonts w:cs="Arial"/>
                <w:color w:val="000000" w:themeColor="text1"/>
                <w:sz w:val="20"/>
                <w:szCs w:val="20"/>
              </w:rPr>
            </w:pPr>
            <w:r w:rsidRPr="000B5377">
              <w:rPr>
                <w:rFonts w:cs="Arial"/>
                <w:color w:val="000000" w:themeColor="text1"/>
                <w:sz w:val="20"/>
                <w:szCs w:val="20"/>
              </w:rPr>
              <w:t>The Incredible Years Teacher programme is for teachers of children aged from 3 to 8 years</w:t>
            </w:r>
            <w:r w:rsidR="009935F6">
              <w:rPr>
                <w:rFonts w:cs="Arial"/>
                <w:color w:val="000000" w:themeColor="text1"/>
                <w:sz w:val="20"/>
                <w:szCs w:val="20"/>
              </w:rPr>
              <w:t xml:space="preserve">, providing </w:t>
            </w:r>
            <w:r w:rsidRPr="000B5377">
              <w:rPr>
                <w:rFonts w:cs="Arial"/>
                <w:color w:val="000000" w:themeColor="text1"/>
                <w:sz w:val="20"/>
                <w:szCs w:val="20"/>
              </w:rPr>
              <w:t xml:space="preserve">them with approaches that actively encourage positive behaviour, foster well-being, and create a safe and caring learning environment. </w:t>
            </w:r>
          </w:p>
          <w:p w:rsidR="009935F6" w:rsidRDefault="009935F6" w:rsidP="009935F6">
            <w:pPr>
              <w:rPr>
                <w:rFonts w:cs="Arial"/>
                <w:color w:val="000000" w:themeColor="text1"/>
                <w:sz w:val="20"/>
                <w:szCs w:val="20"/>
              </w:rPr>
            </w:pPr>
          </w:p>
          <w:p w:rsidR="009935F6" w:rsidRDefault="000A50F5" w:rsidP="009935F6">
            <w:pPr>
              <w:rPr>
                <w:rFonts w:cs="Arial"/>
                <w:color w:val="000000" w:themeColor="text1"/>
                <w:sz w:val="20"/>
                <w:szCs w:val="20"/>
              </w:rPr>
            </w:pPr>
            <w:r w:rsidRPr="000B5377">
              <w:rPr>
                <w:rFonts w:cs="Arial"/>
                <w:color w:val="000000" w:themeColor="text1"/>
                <w:sz w:val="20"/>
                <w:szCs w:val="20"/>
              </w:rPr>
              <w:t xml:space="preserve">The Incredible Years Teacher initiative covers: </w:t>
            </w:r>
          </w:p>
          <w:p w:rsidR="009935F6" w:rsidRDefault="000A50F5" w:rsidP="009935F6">
            <w:pPr>
              <w:rPr>
                <w:rFonts w:cs="Arial"/>
                <w:color w:val="000000" w:themeColor="text1"/>
                <w:sz w:val="20"/>
                <w:szCs w:val="20"/>
              </w:rPr>
            </w:pPr>
            <w:r w:rsidRPr="000B5377">
              <w:rPr>
                <w:rFonts w:cs="Arial"/>
                <w:color w:val="000000" w:themeColor="text1"/>
                <w:sz w:val="20"/>
                <w:szCs w:val="20"/>
              </w:rPr>
              <w:t xml:space="preserve">• building positive relationships with children </w:t>
            </w:r>
          </w:p>
          <w:p w:rsidR="009935F6" w:rsidRDefault="000A50F5" w:rsidP="009935F6">
            <w:pPr>
              <w:rPr>
                <w:rFonts w:cs="Arial"/>
                <w:color w:val="000000" w:themeColor="text1"/>
                <w:sz w:val="20"/>
                <w:szCs w:val="20"/>
              </w:rPr>
            </w:pPr>
            <w:r w:rsidRPr="000B5377">
              <w:rPr>
                <w:rFonts w:cs="Arial"/>
                <w:color w:val="000000" w:themeColor="text1"/>
                <w:sz w:val="20"/>
                <w:szCs w:val="20"/>
              </w:rPr>
              <w:t xml:space="preserve">• using attention, encouragement, and praise to encourage positive behaviour </w:t>
            </w:r>
          </w:p>
          <w:p w:rsidR="009935F6" w:rsidRDefault="000A50F5" w:rsidP="009935F6">
            <w:pPr>
              <w:rPr>
                <w:rFonts w:cs="Arial"/>
                <w:color w:val="000000" w:themeColor="text1"/>
                <w:sz w:val="20"/>
                <w:szCs w:val="20"/>
              </w:rPr>
            </w:pPr>
            <w:r w:rsidRPr="000B5377">
              <w:rPr>
                <w:rFonts w:cs="Arial"/>
                <w:color w:val="000000" w:themeColor="text1"/>
                <w:sz w:val="20"/>
                <w:szCs w:val="20"/>
              </w:rPr>
              <w:t xml:space="preserve">• motivating children by giving them incentives </w:t>
            </w:r>
          </w:p>
          <w:p w:rsidR="009935F6" w:rsidRDefault="000A50F5" w:rsidP="009935F6">
            <w:pPr>
              <w:rPr>
                <w:rFonts w:cs="Arial"/>
                <w:color w:val="000000" w:themeColor="text1"/>
                <w:sz w:val="20"/>
                <w:szCs w:val="20"/>
              </w:rPr>
            </w:pPr>
            <w:r w:rsidRPr="000B5377">
              <w:rPr>
                <w:rFonts w:cs="Arial"/>
                <w:color w:val="000000" w:themeColor="text1"/>
                <w:sz w:val="20"/>
                <w:szCs w:val="20"/>
              </w:rPr>
              <w:t>• helping children learn social skills, empathy, and problem</w:t>
            </w:r>
            <w:r w:rsidR="009935F6">
              <w:rPr>
                <w:rFonts w:cs="Arial"/>
                <w:color w:val="000000" w:themeColor="text1"/>
                <w:sz w:val="20"/>
                <w:szCs w:val="20"/>
              </w:rPr>
              <w:t xml:space="preserve"> </w:t>
            </w:r>
            <w:r w:rsidRPr="000B5377">
              <w:rPr>
                <w:rFonts w:cs="Arial"/>
                <w:color w:val="000000" w:themeColor="text1"/>
                <w:sz w:val="20"/>
                <w:szCs w:val="20"/>
              </w:rPr>
              <w:t xml:space="preserve">solving skills </w:t>
            </w:r>
          </w:p>
          <w:p w:rsidR="000A50F5" w:rsidRPr="000B5377" w:rsidRDefault="000A50F5" w:rsidP="009935F6">
            <w:pPr>
              <w:rPr>
                <w:rFonts w:cs="Arial"/>
                <w:color w:val="000000" w:themeColor="text1"/>
                <w:sz w:val="20"/>
                <w:szCs w:val="20"/>
              </w:rPr>
            </w:pPr>
            <w:r w:rsidRPr="000B5377">
              <w:rPr>
                <w:rFonts w:cs="Arial"/>
                <w:color w:val="000000" w:themeColor="text1"/>
                <w:sz w:val="20"/>
                <w:szCs w:val="20"/>
              </w:rPr>
              <w:t>• proactively preventing unwanted behaviour – for example, by using appropriate consequences</w:t>
            </w:r>
          </w:p>
        </w:tc>
        <w:tc>
          <w:tcPr>
            <w:tcW w:w="3486" w:type="dxa"/>
            <w:shd w:val="clear" w:color="auto" w:fill="F2F2F2" w:themeFill="background1" w:themeFillShade="F2"/>
          </w:tcPr>
          <w:p w:rsidR="000A50F5" w:rsidRDefault="00C31C31" w:rsidP="00C31C31">
            <w:pPr>
              <w:rPr>
                <w:rFonts w:cs="Arial"/>
                <w:b/>
                <w:color w:val="000000" w:themeColor="text1"/>
                <w:sz w:val="20"/>
                <w:szCs w:val="20"/>
              </w:rPr>
            </w:pPr>
            <w:r>
              <w:rPr>
                <w:rFonts w:cs="Arial"/>
                <w:b/>
                <w:color w:val="000000" w:themeColor="text1"/>
                <w:sz w:val="20"/>
                <w:szCs w:val="20"/>
              </w:rPr>
              <w:t xml:space="preserve">Both </w:t>
            </w:r>
            <w:r w:rsidR="00452576">
              <w:rPr>
                <w:rFonts w:cs="Arial"/>
                <w:b/>
                <w:color w:val="000000" w:themeColor="text1"/>
                <w:sz w:val="20"/>
                <w:szCs w:val="20"/>
              </w:rPr>
              <w:t xml:space="preserve">PB4L and QCT </w:t>
            </w:r>
            <w:r>
              <w:rPr>
                <w:rFonts w:cs="Arial"/>
                <w:b/>
                <w:color w:val="000000" w:themeColor="text1"/>
                <w:sz w:val="20"/>
                <w:szCs w:val="20"/>
              </w:rPr>
              <w:t>involve w</w:t>
            </w:r>
            <w:r w:rsidR="000A50F5" w:rsidRPr="000B5377">
              <w:rPr>
                <w:rFonts w:cs="Arial"/>
                <w:b/>
                <w:color w:val="000000" w:themeColor="text1"/>
                <w:sz w:val="20"/>
                <w:szCs w:val="20"/>
              </w:rPr>
              <w:t>ork with teachers</w:t>
            </w:r>
            <w:r w:rsidR="005D752B">
              <w:rPr>
                <w:rFonts w:cs="Arial"/>
                <w:b/>
                <w:color w:val="000000" w:themeColor="text1"/>
                <w:sz w:val="20"/>
                <w:szCs w:val="20"/>
              </w:rPr>
              <w:t xml:space="preserve"> and provide:</w:t>
            </w:r>
          </w:p>
          <w:p w:rsidR="0030456E" w:rsidRDefault="0030456E" w:rsidP="0030456E">
            <w:pPr>
              <w:rPr>
                <w:rFonts w:cs="Arial"/>
                <w:b/>
                <w:color w:val="000000" w:themeColor="text1"/>
                <w:sz w:val="20"/>
                <w:szCs w:val="20"/>
              </w:rPr>
            </w:pPr>
          </w:p>
          <w:p w:rsidR="00C31C31" w:rsidRPr="000B5377" w:rsidRDefault="005D752B" w:rsidP="005D752B">
            <w:pPr>
              <w:pStyle w:val="ListParagraph"/>
              <w:numPr>
                <w:ilvl w:val="0"/>
                <w:numId w:val="35"/>
              </w:numPr>
              <w:rPr>
                <w:rFonts w:cs="Arial"/>
                <w:b/>
                <w:color w:val="000000" w:themeColor="text1"/>
                <w:sz w:val="20"/>
                <w:szCs w:val="20"/>
              </w:rPr>
            </w:pPr>
            <w:r w:rsidRPr="005D752B">
              <w:rPr>
                <w:rFonts w:cs="Arial"/>
                <w:b/>
                <w:color w:val="000000" w:themeColor="text1"/>
                <w:sz w:val="20"/>
                <w:szCs w:val="20"/>
              </w:rPr>
              <w:t>Training Programmes</w:t>
            </w:r>
            <w:r>
              <w:rPr>
                <w:rFonts w:cs="Arial"/>
                <w:b/>
                <w:color w:val="000000" w:themeColor="text1"/>
                <w:sz w:val="20"/>
                <w:szCs w:val="20"/>
              </w:rPr>
              <w:t xml:space="preserve"> to help teachers implement and embed the systems into their educational setting.</w:t>
            </w:r>
          </w:p>
        </w:tc>
      </w:tr>
      <w:tr w:rsidR="000A50F5" w:rsidRPr="00DC17F8" w:rsidTr="00452576">
        <w:tc>
          <w:tcPr>
            <w:tcW w:w="1843" w:type="dxa"/>
            <w:shd w:val="clear" w:color="auto" w:fill="F2F2F2" w:themeFill="background1" w:themeFillShade="F2"/>
          </w:tcPr>
          <w:p w:rsidR="000A50F5" w:rsidRPr="00DC17F8" w:rsidRDefault="00587016" w:rsidP="00452576">
            <w:pPr>
              <w:rPr>
                <w:rFonts w:cs="Arial"/>
                <w:b/>
                <w:color w:val="000000" w:themeColor="text1"/>
                <w:sz w:val="20"/>
                <w:szCs w:val="20"/>
              </w:rPr>
            </w:pPr>
            <w:r>
              <w:rPr>
                <w:rFonts w:cs="Arial"/>
                <w:b/>
                <w:color w:val="000000" w:themeColor="text1"/>
                <w:sz w:val="20"/>
                <w:szCs w:val="20"/>
              </w:rPr>
              <w:t xml:space="preserve">Extra </w:t>
            </w:r>
            <w:r w:rsidR="00A975ED">
              <w:rPr>
                <w:rFonts w:cs="Arial"/>
                <w:b/>
                <w:color w:val="000000" w:themeColor="text1"/>
                <w:sz w:val="20"/>
                <w:szCs w:val="20"/>
              </w:rPr>
              <w:t xml:space="preserve">elements </w:t>
            </w:r>
            <w:r w:rsidR="00452576">
              <w:rPr>
                <w:rFonts w:cs="Arial"/>
                <w:b/>
                <w:color w:val="000000" w:themeColor="text1"/>
                <w:sz w:val="20"/>
                <w:szCs w:val="20"/>
              </w:rPr>
              <w:t>of PB4L and QCT</w:t>
            </w:r>
            <w:r w:rsidR="00A975ED">
              <w:rPr>
                <w:rFonts w:cs="Arial"/>
                <w:b/>
                <w:color w:val="000000" w:themeColor="text1"/>
                <w:sz w:val="20"/>
                <w:szCs w:val="20"/>
              </w:rPr>
              <w:t>.</w:t>
            </w:r>
          </w:p>
        </w:tc>
        <w:tc>
          <w:tcPr>
            <w:tcW w:w="4961" w:type="dxa"/>
          </w:tcPr>
          <w:p w:rsidR="000A50F5" w:rsidRPr="00DC17F8" w:rsidRDefault="000A50F5" w:rsidP="000A50F5">
            <w:pPr>
              <w:rPr>
                <w:rFonts w:cs="Arial"/>
                <w:color w:val="000000" w:themeColor="text1"/>
                <w:sz w:val="20"/>
                <w:szCs w:val="20"/>
              </w:rPr>
            </w:pPr>
            <w:r w:rsidRPr="00DC17F8">
              <w:rPr>
                <w:rFonts w:cs="Arial"/>
                <w:color w:val="000000" w:themeColor="text1"/>
                <w:sz w:val="20"/>
                <w:szCs w:val="20"/>
              </w:rPr>
              <w:t xml:space="preserve">Jenny Mosley’s QCT model </w:t>
            </w:r>
            <w:r w:rsidR="00894D01" w:rsidRPr="00DC17F8">
              <w:rPr>
                <w:rFonts w:cs="Arial"/>
                <w:color w:val="000000" w:themeColor="text1"/>
                <w:sz w:val="20"/>
                <w:szCs w:val="20"/>
              </w:rPr>
              <w:t xml:space="preserve">and accompanying resources </w:t>
            </w:r>
            <w:r w:rsidRPr="00DC17F8">
              <w:rPr>
                <w:rFonts w:cs="Arial"/>
                <w:color w:val="000000" w:themeColor="text1"/>
                <w:sz w:val="20"/>
                <w:szCs w:val="20"/>
              </w:rPr>
              <w:t>encompass and encourage many creative, thoughtful and energetic activities</w:t>
            </w:r>
            <w:r w:rsidR="00894D01" w:rsidRPr="00DC17F8">
              <w:rPr>
                <w:rFonts w:cs="Arial"/>
                <w:color w:val="000000" w:themeColor="text1"/>
                <w:sz w:val="20"/>
                <w:szCs w:val="20"/>
              </w:rPr>
              <w:t xml:space="preserve">, </w:t>
            </w:r>
            <w:r w:rsidRPr="00DC17F8">
              <w:rPr>
                <w:rFonts w:cs="Arial"/>
                <w:color w:val="000000" w:themeColor="text1"/>
                <w:sz w:val="20"/>
                <w:szCs w:val="20"/>
              </w:rPr>
              <w:t xml:space="preserve">approaches </w:t>
            </w:r>
            <w:r w:rsidR="00894D01" w:rsidRPr="00DC17F8">
              <w:rPr>
                <w:rFonts w:cs="Arial"/>
                <w:color w:val="000000" w:themeColor="text1"/>
                <w:sz w:val="20"/>
                <w:szCs w:val="20"/>
              </w:rPr>
              <w:t>and outlets within the whole school model, including:</w:t>
            </w:r>
          </w:p>
          <w:p w:rsidR="000A50F5" w:rsidRPr="00DC17F8" w:rsidRDefault="000A50F5"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Drama</w:t>
            </w:r>
            <w:r w:rsidR="00894D01" w:rsidRPr="00DC17F8">
              <w:rPr>
                <w:rFonts w:cs="Arial"/>
                <w:color w:val="000000" w:themeColor="text1"/>
                <w:sz w:val="20"/>
                <w:szCs w:val="20"/>
              </w:rPr>
              <w:t>;</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Story-telling</w:t>
            </w:r>
          </w:p>
          <w:p w:rsidR="000A50F5" w:rsidRPr="00DC17F8" w:rsidRDefault="000A50F5"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Clapping</w:t>
            </w:r>
            <w:r w:rsidR="00894D01" w:rsidRPr="00DC17F8">
              <w:rPr>
                <w:rFonts w:cs="Arial"/>
                <w:color w:val="000000" w:themeColor="text1"/>
                <w:sz w:val="20"/>
                <w:szCs w:val="20"/>
              </w:rPr>
              <w:t xml:space="preserve"> games;</w:t>
            </w:r>
          </w:p>
          <w:p w:rsidR="000A50F5" w:rsidRPr="00DC17F8" w:rsidRDefault="000A50F5"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Puppet</w:t>
            </w:r>
            <w:r w:rsidR="00894D01" w:rsidRPr="00DC17F8">
              <w:rPr>
                <w:rFonts w:cs="Arial"/>
                <w:color w:val="000000" w:themeColor="text1"/>
                <w:sz w:val="20"/>
                <w:szCs w:val="20"/>
              </w:rPr>
              <w:t>ry;</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Singing games;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Skipping games;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Ball games;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Playground crazes;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Relaxation exercises;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Energizing exercises;</w:t>
            </w:r>
          </w:p>
          <w:p w:rsidR="00894D01" w:rsidRPr="00DC17F8" w:rsidRDefault="00894D01" w:rsidP="00894D01">
            <w:pPr>
              <w:pStyle w:val="ListParagraph"/>
              <w:numPr>
                <w:ilvl w:val="0"/>
                <w:numId w:val="31"/>
              </w:numPr>
              <w:rPr>
                <w:rFonts w:cs="Arial"/>
                <w:color w:val="000000" w:themeColor="text1"/>
                <w:sz w:val="20"/>
                <w:szCs w:val="20"/>
              </w:rPr>
            </w:pPr>
            <w:r w:rsidRPr="00DC17F8">
              <w:rPr>
                <w:rFonts w:cs="Arial"/>
                <w:color w:val="000000" w:themeColor="text1"/>
                <w:sz w:val="20"/>
                <w:szCs w:val="20"/>
              </w:rPr>
              <w:t>Visualisation techniques.</w:t>
            </w:r>
          </w:p>
          <w:p w:rsidR="000A50F5" w:rsidRPr="00DC17F8" w:rsidRDefault="000A50F5" w:rsidP="000A50F5">
            <w:pPr>
              <w:rPr>
                <w:rFonts w:cs="Arial"/>
                <w:color w:val="000000" w:themeColor="text1"/>
                <w:sz w:val="20"/>
                <w:szCs w:val="20"/>
              </w:rPr>
            </w:pPr>
          </w:p>
        </w:tc>
        <w:tc>
          <w:tcPr>
            <w:tcW w:w="5103" w:type="dxa"/>
          </w:tcPr>
          <w:p w:rsidR="000A50F5" w:rsidRPr="00DC17F8" w:rsidRDefault="000A50F5" w:rsidP="000A50F5">
            <w:pPr>
              <w:rPr>
                <w:rFonts w:cs="Arial"/>
                <w:color w:val="000000" w:themeColor="text1"/>
                <w:sz w:val="20"/>
                <w:szCs w:val="20"/>
              </w:rPr>
            </w:pPr>
            <w:r w:rsidRPr="00DC17F8">
              <w:rPr>
                <w:rFonts w:cs="Arial"/>
                <w:color w:val="000000" w:themeColor="text1"/>
                <w:sz w:val="20"/>
                <w:szCs w:val="20"/>
              </w:rPr>
              <w:t xml:space="preserve">PB4L includes the system: </w:t>
            </w:r>
            <w:proofErr w:type="spellStart"/>
            <w:r w:rsidRPr="00DC17F8">
              <w:rPr>
                <w:rFonts w:cs="Arial"/>
                <w:color w:val="000000" w:themeColor="text1"/>
                <w:sz w:val="20"/>
                <w:szCs w:val="20"/>
              </w:rPr>
              <w:t>Te</w:t>
            </w:r>
            <w:proofErr w:type="spellEnd"/>
            <w:r w:rsidRPr="00DC17F8">
              <w:rPr>
                <w:rFonts w:cs="Arial"/>
                <w:color w:val="000000" w:themeColor="text1"/>
                <w:sz w:val="20"/>
                <w:szCs w:val="20"/>
              </w:rPr>
              <w:t xml:space="preserve"> Mana </w:t>
            </w:r>
            <w:proofErr w:type="spellStart"/>
            <w:r w:rsidRPr="00DC17F8">
              <w:rPr>
                <w:rFonts w:cs="Arial"/>
                <w:color w:val="000000" w:themeColor="text1"/>
                <w:sz w:val="20"/>
                <w:szCs w:val="20"/>
              </w:rPr>
              <w:t>Tikitiki</w:t>
            </w:r>
            <w:proofErr w:type="spellEnd"/>
          </w:p>
          <w:p w:rsidR="000A50F5" w:rsidRPr="00DC17F8" w:rsidRDefault="000A50F5" w:rsidP="00DC17F8">
            <w:pPr>
              <w:rPr>
                <w:rFonts w:cs="Arial"/>
                <w:color w:val="000000" w:themeColor="text1"/>
                <w:sz w:val="20"/>
                <w:szCs w:val="20"/>
              </w:rPr>
            </w:pPr>
            <w:proofErr w:type="spellStart"/>
            <w:r w:rsidRPr="00DC17F8">
              <w:rPr>
                <w:rFonts w:cs="Arial"/>
                <w:color w:val="000000" w:themeColor="text1"/>
                <w:sz w:val="20"/>
                <w:szCs w:val="20"/>
              </w:rPr>
              <w:t>Te</w:t>
            </w:r>
            <w:proofErr w:type="spellEnd"/>
            <w:r w:rsidRPr="00DC17F8">
              <w:rPr>
                <w:rFonts w:cs="Arial"/>
                <w:color w:val="000000" w:themeColor="text1"/>
                <w:sz w:val="20"/>
                <w:szCs w:val="20"/>
              </w:rPr>
              <w:t xml:space="preserve"> Mana </w:t>
            </w:r>
            <w:proofErr w:type="spellStart"/>
            <w:r w:rsidRPr="00DC17F8">
              <w:rPr>
                <w:rFonts w:cs="Arial"/>
                <w:color w:val="000000" w:themeColor="text1"/>
                <w:sz w:val="20"/>
                <w:szCs w:val="20"/>
              </w:rPr>
              <w:t>Tikitiki</w:t>
            </w:r>
            <w:proofErr w:type="spellEnd"/>
            <w:r w:rsidRPr="00DC17F8">
              <w:rPr>
                <w:rFonts w:cs="Arial"/>
                <w:color w:val="000000" w:themeColor="text1"/>
                <w:sz w:val="20"/>
                <w:szCs w:val="20"/>
              </w:rPr>
              <w:t xml:space="preserve"> </w:t>
            </w:r>
            <w:r w:rsidR="00DC17F8" w:rsidRPr="00DC17F8">
              <w:rPr>
                <w:rFonts w:cs="Arial"/>
                <w:color w:val="000000" w:themeColor="text1"/>
                <w:sz w:val="20"/>
                <w:szCs w:val="20"/>
              </w:rPr>
              <w:t xml:space="preserve">in years 4-8 </w:t>
            </w:r>
            <w:r w:rsidRPr="00DC17F8">
              <w:rPr>
                <w:rFonts w:cs="Arial"/>
                <w:color w:val="000000" w:themeColor="text1"/>
                <w:sz w:val="20"/>
                <w:szCs w:val="20"/>
              </w:rPr>
              <w:t xml:space="preserve">uses </w:t>
            </w:r>
            <w:proofErr w:type="spellStart"/>
            <w:r w:rsidRPr="00DC17F8">
              <w:rPr>
                <w:rFonts w:cs="Arial"/>
                <w:color w:val="000000" w:themeColor="text1"/>
                <w:sz w:val="20"/>
                <w:szCs w:val="20"/>
              </w:rPr>
              <w:t>tikanga</w:t>
            </w:r>
            <w:proofErr w:type="spellEnd"/>
            <w:r w:rsidRPr="00DC17F8">
              <w:rPr>
                <w:rFonts w:cs="Arial"/>
                <w:color w:val="000000" w:themeColor="text1"/>
                <w:sz w:val="20"/>
                <w:szCs w:val="20"/>
              </w:rPr>
              <w:t xml:space="preserve"> and </w:t>
            </w:r>
            <w:proofErr w:type="spellStart"/>
            <w:r w:rsidRPr="00DC17F8">
              <w:rPr>
                <w:rFonts w:cs="Arial"/>
                <w:color w:val="000000" w:themeColor="text1"/>
                <w:sz w:val="20"/>
                <w:szCs w:val="20"/>
              </w:rPr>
              <w:t>te</w:t>
            </w:r>
            <w:proofErr w:type="spellEnd"/>
            <w:r w:rsidRPr="00DC17F8">
              <w:rPr>
                <w:rFonts w:cs="Arial"/>
                <w:color w:val="000000" w:themeColor="text1"/>
                <w:sz w:val="20"/>
                <w:szCs w:val="20"/>
              </w:rPr>
              <w:t xml:space="preserve"> reo Māori to uplift the mana of young Māori learners. It aims to build resilience, self-esteem, and confidence and to improve social sk</w:t>
            </w:r>
            <w:r w:rsidR="00DC17F8" w:rsidRPr="00DC17F8">
              <w:rPr>
                <w:rFonts w:cs="Arial"/>
                <w:color w:val="000000" w:themeColor="text1"/>
                <w:sz w:val="20"/>
                <w:szCs w:val="20"/>
              </w:rPr>
              <w:t xml:space="preserve">ills, learning, and achievement to help students </w:t>
            </w:r>
            <w:r w:rsidRPr="00DC17F8">
              <w:rPr>
                <w:rFonts w:cs="Arial"/>
                <w:color w:val="000000" w:themeColor="text1"/>
                <w:sz w:val="20"/>
                <w:szCs w:val="20"/>
              </w:rPr>
              <w:t>develop positive patterns of behaviour. It is run in schools over one term.</w:t>
            </w:r>
          </w:p>
          <w:p w:rsidR="00DC17F8" w:rsidRDefault="00DC17F8" w:rsidP="00DC17F8">
            <w:pPr>
              <w:pStyle w:val="NormalWeb"/>
              <w:shd w:val="clear" w:color="auto" w:fill="FFFFFF"/>
              <w:spacing w:before="0" w:beforeAutospacing="0" w:after="135" w:afterAutospacing="0" w:line="270" w:lineRule="atLeast"/>
              <w:rPr>
                <w:rFonts w:ascii="Arial" w:hAnsi="Arial" w:cs="Arial"/>
                <w:color w:val="000000" w:themeColor="text1"/>
                <w:sz w:val="20"/>
                <w:szCs w:val="20"/>
              </w:rPr>
            </w:pPr>
            <w:r w:rsidRPr="00DC17F8">
              <w:rPr>
                <w:rFonts w:ascii="Arial" w:hAnsi="Arial" w:cs="Arial"/>
                <w:color w:val="000000" w:themeColor="text1"/>
                <w:sz w:val="20"/>
                <w:szCs w:val="20"/>
              </w:rPr>
              <w:t>Based on student’s interest and needs, the school selects three modules from the following</w:t>
            </w:r>
            <w:r>
              <w:rPr>
                <w:rFonts w:ascii="Arial" w:hAnsi="Arial" w:cs="Arial"/>
                <w:color w:val="000000" w:themeColor="text1"/>
                <w:sz w:val="20"/>
                <w:szCs w:val="20"/>
              </w:rPr>
              <w:t>:</w:t>
            </w:r>
          </w:p>
          <w:p w:rsidR="00DC17F8" w:rsidRDefault="00DC17F8" w:rsidP="00DC17F8">
            <w:pPr>
              <w:pStyle w:val="NormalWeb"/>
              <w:numPr>
                <w:ilvl w:val="0"/>
                <w:numId w:val="32"/>
              </w:numPr>
              <w:shd w:val="clear" w:color="auto" w:fill="FFFFFF"/>
              <w:spacing w:before="0" w:beforeAutospacing="0" w:after="0" w:afterAutospacing="0"/>
              <w:rPr>
                <w:rFonts w:ascii="Arial" w:hAnsi="Arial" w:cs="Arial"/>
                <w:color w:val="000000" w:themeColor="text1"/>
                <w:sz w:val="20"/>
                <w:szCs w:val="20"/>
              </w:rPr>
            </w:pPr>
            <w:proofErr w:type="spellStart"/>
            <w:r w:rsidRPr="00DC17F8">
              <w:rPr>
                <w:rFonts w:ascii="Arial" w:hAnsi="Arial" w:cs="Arial"/>
                <w:color w:val="000000" w:themeColor="text1"/>
                <w:sz w:val="20"/>
                <w:szCs w:val="20"/>
              </w:rPr>
              <w:t>Te</w:t>
            </w:r>
            <w:proofErr w:type="spellEnd"/>
            <w:r w:rsidRPr="00DC17F8">
              <w:rPr>
                <w:rFonts w:ascii="Arial" w:hAnsi="Arial" w:cs="Arial"/>
                <w:color w:val="000000" w:themeColor="text1"/>
                <w:sz w:val="20"/>
                <w:szCs w:val="20"/>
              </w:rPr>
              <w:t xml:space="preserve"> reo Māori (Māori language)</w:t>
            </w:r>
          </w:p>
          <w:p w:rsidR="00DC17F8" w:rsidRDefault="00DC17F8" w:rsidP="00DC17F8">
            <w:pPr>
              <w:pStyle w:val="NormalWeb"/>
              <w:numPr>
                <w:ilvl w:val="0"/>
                <w:numId w:val="32"/>
              </w:numPr>
              <w:shd w:val="clear" w:color="auto" w:fill="FFFFFF"/>
              <w:spacing w:before="0" w:beforeAutospacing="0" w:after="0" w:afterAutospacing="0"/>
              <w:rPr>
                <w:rFonts w:ascii="Arial" w:hAnsi="Arial" w:cs="Arial"/>
                <w:color w:val="000000" w:themeColor="text1"/>
                <w:sz w:val="20"/>
                <w:szCs w:val="20"/>
              </w:rPr>
            </w:pPr>
            <w:proofErr w:type="spellStart"/>
            <w:r w:rsidRPr="00DC17F8">
              <w:rPr>
                <w:rFonts w:ascii="Arial" w:hAnsi="Arial" w:cs="Arial"/>
                <w:color w:val="000000" w:themeColor="text1"/>
                <w:sz w:val="20"/>
                <w:szCs w:val="20"/>
              </w:rPr>
              <w:t>Taonga</w:t>
            </w:r>
            <w:proofErr w:type="spellEnd"/>
            <w:r w:rsidRPr="00DC17F8">
              <w:rPr>
                <w:rFonts w:ascii="Arial" w:hAnsi="Arial" w:cs="Arial"/>
                <w:color w:val="000000" w:themeColor="text1"/>
                <w:sz w:val="20"/>
                <w:szCs w:val="20"/>
              </w:rPr>
              <w:t xml:space="preserve"> </w:t>
            </w:r>
            <w:proofErr w:type="spellStart"/>
            <w:r w:rsidRPr="00DC17F8">
              <w:rPr>
                <w:rFonts w:ascii="Arial" w:hAnsi="Arial" w:cs="Arial"/>
                <w:color w:val="000000" w:themeColor="text1"/>
                <w:sz w:val="20"/>
                <w:szCs w:val="20"/>
              </w:rPr>
              <w:t>puoro</w:t>
            </w:r>
            <w:proofErr w:type="spellEnd"/>
            <w:r w:rsidRPr="00DC17F8">
              <w:rPr>
                <w:rFonts w:ascii="Arial" w:hAnsi="Arial" w:cs="Arial"/>
                <w:color w:val="000000" w:themeColor="text1"/>
                <w:sz w:val="20"/>
                <w:szCs w:val="20"/>
              </w:rPr>
              <w:t xml:space="preserve"> (musical instruments)</w:t>
            </w:r>
          </w:p>
          <w:p w:rsidR="00DC17F8" w:rsidRDefault="00DC17F8" w:rsidP="00DC17F8">
            <w:pPr>
              <w:pStyle w:val="NormalWeb"/>
              <w:numPr>
                <w:ilvl w:val="0"/>
                <w:numId w:val="32"/>
              </w:numPr>
              <w:shd w:val="clear" w:color="auto" w:fill="FFFFFF"/>
              <w:spacing w:before="0" w:beforeAutospacing="0" w:after="0" w:afterAutospacing="0"/>
              <w:rPr>
                <w:rFonts w:ascii="Arial" w:hAnsi="Arial" w:cs="Arial"/>
                <w:color w:val="000000" w:themeColor="text1"/>
                <w:sz w:val="20"/>
                <w:szCs w:val="20"/>
              </w:rPr>
            </w:pPr>
            <w:r w:rsidRPr="00DC17F8">
              <w:rPr>
                <w:rFonts w:ascii="Arial" w:hAnsi="Arial" w:cs="Arial"/>
                <w:color w:val="000000" w:themeColor="text1"/>
                <w:sz w:val="20"/>
                <w:szCs w:val="20"/>
              </w:rPr>
              <w:t xml:space="preserve">Mau </w:t>
            </w:r>
            <w:proofErr w:type="spellStart"/>
            <w:r w:rsidRPr="00DC17F8">
              <w:rPr>
                <w:rFonts w:ascii="Arial" w:hAnsi="Arial" w:cs="Arial"/>
                <w:color w:val="000000" w:themeColor="text1"/>
                <w:sz w:val="20"/>
                <w:szCs w:val="20"/>
              </w:rPr>
              <w:t>rākau</w:t>
            </w:r>
            <w:proofErr w:type="spellEnd"/>
            <w:r w:rsidRPr="00DC17F8">
              <w:rPr>
                <w:rFonts w:ascii="Arial" w:hAnsi="Arial" w:cs="Arial"/>
                <w:color w:val="000000" w:themeColor="text1"/>
                <w:sz w:val="20"/>
                <w:szCs w:val="20"/>
              </w:rPr>
              <w:t xml:space="preserve"> (stick movements)</w:t>
            </w:r>
          </w:p>
          <w:p w:rsidR="00DC17F8" w:rsidRDefault="00DC17F8" w:rsidP="00DC17F8">
            <w:pPr>
              <w:pStyle w:val="NormalWeb"/>
              <w:numPr>
                <w:ilvl w:val="0"/>
                <w:numId w:val="32"/>
              </w:numPr>
              <w:shd w:val="clear" w:color="auto" w:fill="FFFFFF"/>
              <w:spacing w:before="0" w:beforeAutospacing="0" w:after="0" w:afterAutospacing="0"/>
              <w:rPr>
                <w:rFonts w:ascii="Arial" w:hAnsi="Arial" w:cs="Arial"/>
                <w:color w:val="000000" w:themeColor="text1"/>
                <w:sz w:val="20"/>
                <w:szCs w:val="20"/>
              </w:rPr>
            </w:pPr>
            <w:r w:rsidRPr="00DC17F8">
              <w:rPr>
                <w:rFonts w:ascii="Arial" w:hAnsi="Arial" w:cs="Arial"/>
                <w:color w:val="000000" w:themeColor="text1"/>
                <w:sz w:val="20"/>
                <w:szCs w:val="20"/>
              </w:rPr>
              <w:t>Toi Māori (art)</w:t>
            </w:r>
          </w:p>
          <w:p w:rsidR="00DC17F8" w:rsidRPr="00DC17F8" w:rsidRDefault="00DC17F8" w:rsidP="00DC17F8">
            <w:pPr>
              <w:pStyle w:val="NormalWeb"/>
              <w:numPr>
                <w:ilvl w:val="0"/>
                <w:numId w:val="32"/>
              </w:numPr>
              <w:shd w:val="clear" w:color="auto" w:fill="FFFFFF"/>
              <w:spacing w:before="0" w:beforeAutospacing="0" w:after="0" w:afterAutospacing="0"/>
              <w:rPr>
                <w:rFonts w:ascii="Arial" w:hAnsi="Arial" w:cs="Arial"/>
                <w:color w:val="000000" w:themeColor="text1"/>
                <w:sz w:val="20"/>
                <w:szCs w:val="20"/>
              </w:rPr>
            </w:pPr>
            <w:proofErr w:type="spellStart"/>
            <w:r w:rsidRPr="00DC17F8">
              <w:rPr>
                <w:rFonts w:ascii="Arial" w:hAnsi="Arial" w:cs="Arial"/>
                <w:color w:val="000000" w:themeColor="text1"/>
                <w:sz w:val="20"/>
                <w:szCs w:val="20"/>
              </w:rPr>
              <w:t>Waiata</w:t>
            </w:r>
            <w:proofErr w:type="spellEnd"/>
            <w:r w:rsidRPr="00DC17F8">
              <w:rPr>
                <w:rFonts w:ascii="Arial" w:hAnsi="Arial" w:cs="Arial"/>
                <w:color w:val="000000" w:themeColor="text1"/>
                <w:sz w:val="20"/>
                <w:szCs w:val="20"/>
              </w:rPr>
              <w:t xml:space="preserve"> (song).</w:t>
            </w:r>
          </w:p>
          <w:p w:rsidR="00DC17F8" w:rsidRPr="00DC17F8" w:rsidRDefault="00DC17F8" w:rsidP="00DC17F8">
            <w:pPr>
              <w:rPr>
                <w:rFonts w:cs="Arial"/>
                <w:color w:val="000000" w:themeColor="text1"/>
                <w:sz w:val="20"/>
                <w:szCs w:val="20"/>
              </w:rPr>
            </w:pPr>
          </w:p>
        </w:tc>
        <w:tc>
          <w:tcPr>
            <w:tcW w:w="3486" w:type="dxa"/>
            <w:shd w:val="clear" w:color="auto" w:fill="F2F2F2" w:themeFill="background1" w:themeFillShade="F2"/>
          </w:tcPr>
          <w:p w:rsidR="005D752B" w:rsidRDefault="00DC17F8" w:rsidP="00DC17F8">
            <w:pPr>
              <w:rPr>
                <w:rFonts w:cs="Arial"/>
                <w:b/>
                <w:color w:val="000000" w:themeColor="text1"/>
                <w:sz w:val="20"/>
                <w:szCs w:val="20"/>
              </w:rPr>
            </w:pPr>
            <w:r>
              <w:rPr>
                <w:rFonts w:cs="Arial"/>
                <w:b/>
                <w:color w:val="000000" w:themeColor="text1"/>
                <w:sz w:val="20"/>
                <w:szCs w:val="20"/>
              </w:rPr>
              <w:t>Both</w:t>
            </w:r>
            <w:r w:rsidR="005D752B">
              <w:rPr>
                <w:rFonts w:cs="Arial"/>
                <w:b/>
                <w:color w:val="000000" w:themeColor="text1"/>
                <w:sz w:val="20"/>
                <w:szCs w:val="20"/>
              </w:rPr>
              <w:t xml:space="preserve"> </w:t>
            </w:r>
            <w:r w:rsidR="00452576">
              <w:rPr>
                <w:rFonts w:cs="Arial"/>
                <w:b/>
                <w:color w:val="000000" w:themeColor="text1"/>
                <w:sz w:val="20"/>
                <w:szCs w:val="20"/>
              </w:rPr>
              <w:t>PB4L and QCT</w:t>
            </w:r>
            <w:r w:rsidR="005D752B">
              <w:rPr>
                <w:rFonts w:cs="Arial"/>
                <w:b/>
                <w:color w:val="000000" w:themeColor="text1"/>
                <w:sz w:val="20"/>
                <w:szCs w:val="20"/>
              </w:rPr>
              <w:t>:</w:t>
            </w:r>
          </w:p>
          <w:p w:rsidR="005D752B" w:rsidRDefault="005D752B" w:rsidP="005D752B">
            <w:pPr>
              <w:pStyle w:val="ListParagraph"/>
              <w:numPr>
                <w:ilvl w:val="0"/>
                <w:numId w:val="36"/>
              </w:numPr>
              <w:rPr>
                <w:rFonts w:cs="Arial"/>
                <w:b/>
                <w:color w:val="000000" w:themeColor="text1"/>
                <w:sz w:val="20"/>
                <w:szCs w:val="20"/>
              </w:rPr>
            </w:pPr>
            <w:r>
              <w:rPr>
                <w:rFonts w:cs="Arial"/>
                <w:b/>
                <w:color w:val="000000" w:themeColor="text1"/>
                <w:sz w:val="20"/>
                <w:szCs w:val="20"/>
              </w:rPr>
              <w:t>E</w:t>
            </w:r>
            <w:r w:rsidR="00DC17F8" w:rsidRPr="005D752B">
              <w:rPr>
                <w:rFonts w:cs="Arial"/>
                <w:b/>
                <w:color w:val="000000" w:themeColor="text1"/>
                <w:sz w:val="20"/>
                <w:szCs w:val="20"/>
              </w:rPr>
              <w:t xml:space="preserve">ncourage </w:t>
            </w:r>
            <w:r>
              <w:rPr>
                <w:rFonts w:cs="Arial"/>
                <w:b/>
                <w:color w:val="000000" w:themeColor="text1"/>
                <w:sz w:val="20"/>
                <w:szCs w:val="20"/>
              </w:rPr>
              <w:t xml:space="preserve">creative and </w:t>
            </w:r>
            <w:r w:rsidR="000A50F5" w:rsidRPr="005D752B">
              <w:rPr>
                <w:rFonts w:cs="Arial"/>
                <w:b/>
                <w:color w:val="000000" w:themeColor="text1"/>
                <w:sz w:val="20"/>
                <w:szCs w:val="20"/>
              </w:rPr>
              <w:t>cultural approach</w:t>
            </w:r>
            <w:r>
              <w:rPr>
                <w:rFonts w:cs="Arial"/>
                <w:b/>
                <w:color w:val="000000" w:themeColor="text1"/>
                <w:sz w:val="20"/>
                <w:szCs w:val="20"/>
              </w:rPr>
              <w:t>es;</w:t>
            </w:r>
          </w:p>
          <w:p w:rsidR="000A50F5" w:rsidRPr="005D752B" w:rsidRDefault="00452576" w:rsidP="00452576">
            <w:pPr>
              <w:pStyle w:val="ListParagraph"/>
              <w:numPr>
                <w:ilvl w:val="0"/>
                <w:numId w:val="36"/>
              </w:numPr>
              <w:rPr>
                <w:rFonts w:cs="Arial"/>
                <w:b/>
                <w:color w:val="000000" w:themeColor="text1"/>
                <w:sz w:val="20"/>
                <w:szCs w:val="20"/>
              </w:rPr>
            </w:pPr>
            <w:r>
              <w:rPr>
                <w:rFonts w:cs="Arial"/>
                <w:b/>
                <w:color w:val="000000" w:themeColor="text1"/>
                <w:sz w:val="20"/>
                <w:szCs w:val="20"/>
              </w:rPr>
              <w:t xml:space="preserve">Promote </w:t>
            </w:r>
            <w:r w:rsidR="00DC17F8" w:rsidRPr="005D752B">
              <w:rPr>
                <w:rFonts w:cs="Arial"/>
                <w:b/>
                <w:color w:val="000000" w:themeColor="text1"/>
                <w:sz w:val="20"/>
                <w:szCs w:val="20"/>
              </w:rPr>
              <w:t>expressive arts, music, singing and story-telling.</w:t>
            </w:r>
          </w:p>
        </w:tc>
      </w:tr>
    </w:tbl>
    <w:p w:rsidR="00F60792" w:rsidRPr="00DC17F8" w:rsidRDefault="00F60792" w:rsidP="00F60792">
      <w:pPr>
        <w:rPr>
          <w:rFonts w:cs="Arial"/>
          <w:color w:val="000000" w:themeColor="text1"/>
          <w:sz w:val="20"/>
          <w:szCs w:val="20"/>
        </w:rPr>
      </w:pPr>
      <w:bookmarkStart w:id="0" w:name="_GoBack"/>
      <w:bookmarkEnd w:id="0"/>
    </w:p>
    <w:sectPr w:rsidR="00F60792" w:rsidRPr="00DC17F8" w:rsidSect="00B86808">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BB4" w:rsidRDefault="006E7BB4" w:rsidP="001B7271">
      <w:r>
        <w:separator/>
      </w:r>
    </w:p>
  </w:endnote>
  <w:endnote w:type="continuationSeparator" w:id="0">
    <w:p w:rsidR="006E7BB4" w:rsidRDefault="006E7BB4" w:rsidP="001B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1D2" w:rsidRPr="00C321D2" w:rsidRDefault="00C321D2" w:rsidP="00C321D2">
    <w:pPr>
      <w:pStyle w:val="Footer"/>
      <w:rPr>
        <w:sz w:val="16"/>
        <w:szCs w:val="16"/>
      </w:rPr>
    </w:pPr>
    <w:r w:rsidRPr="00C321D2">
      <w:rPr>
        <w:sz w:val="16"/>
        <w:szCs w:val="16"/>
      </w:rPr>
      <w:fldChar w:fldCharType="begin"/>
    </w:r>
    <w:r w:rsidRPr="00C321D2">
      <w:rPr>
        <w:sz w:val="16"/>
        <w:szCs w:val="16"/>
      </w:rPr>
      <w:instrText xml:space="preserve"> FILENAME  \p  \* MERGEFORMAT </w:instrText>
    </w:r>
    <w:r w:rsidRPr="00C321D2">
      <w:rPr>
        <w:sz w:val="16"/>
        <w:szCs w:val="16"/>
      </w:rPr>
      <w:fldChar w:fldCharType="separate"/>
    </w:r>
    <w:r w:rsidRPr="00C321D2">
      <w:rPr>
        <w:noProof/>
        <w:sz w:val="16"/>
        <w:szCs w:val="16"/>
      </w:rPr>
      <w:t>F:\Zara\2016\New Zealand - document suggestions\Handouts\New New Zealand Docs\QCT and PB4L.docx</w:t>
    </w:r>
    <w:r w:rsidRPr="00C321D2">
      <w:rPr>
        <w:sz w:val="16"/>
        <w:szCs w:val="16"/>
      </w:rPr>
      <w:fldChar w:fldCharType="end"/>
    </w:r>
  </w:p>
  <w:p w:rsidR="00C321D2" w:rsidRDefault="00C321D2" w:rsidP="00C321D2">
    <w:pPr>
      <w:pStyle w:val="Footer"/>
    </w:pPr>
  </w:p>
  <w:p w:rsidR="00E74C42" w:rsidRPr="00C321D2" w:rsidRDefault="00E74C42" w:rsidP="00C32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BB4" w:rsidRDefault="006E7BB4" w:rsidP="001B7271">
      <w:r>
        <w:separator/>
      </w:r>
    </w:p>
  </w:footnote>
  <w:footnote w:type="continuationSeparator" w:id="0">
    <w:p w:rsidR="006E7BB4" w:rsidRDefault="006E7BB4" w:rsidP="001B7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5FFC"/>
    <w:multiLevelType w:val="hybridMultilevel"/>
    <w:tmpl w:val="119E2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858BB"/>
    <w:multiLevelType w:val="hybridMultilevel"/>
    <w:tmpl w:val="7C10E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43127F"/>
    <w:multiLevelType w:val="hybridMultilevel"/>
    <w:tmpl w:val="7C5C6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30162F"/>
    <w:multiLevelType w:val="hybridMultilevel"/>
    <w:tmpl w:val="5BAAF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371AA1"/>
    <w:multiLevelType w:val="multilevel"/>
    <w:tmpl w:val="B31C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97686"/>
    <w:multiLevelType w:val="multilevel"/>
    <w:tmpl w:val="6BF8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8E4803"/>
    <w:multiLevelType w:val="hybridMultilevel"/>
    <w:tmpl w:val="C374C8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007654"/>
    <w:multiLevelType w:val="multilevel"/>
    <w:tmpl w:val="8592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196D05"/>
    <w:multiLevelType w:val="hybridMultilevel"/>
    <w:tmpl w:val="7B222764"/>
    <w:lvl w:ilvl="0" w:tplc="10AAA2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31B51"/>
    <w:multiLevelType w:val="hybridMultilevel"/>
    <w:tmpl w:val="C4D4B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3E2550"/>
    <w:multiLevelType w:val="hybridMultilevel"/>
    <w:tmpl w:val="496E8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3E43F5"/>
    <w:multiLevelType w:val="hybridMultilevel"/>
    <w:tmpl w:val="D1322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2611B6"/>
    <w:multiLevelType w:val="hybridMultilevel"/>
    <w:tmpl w:val="3AA8B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8007D"/>
    <w:multiLevelType w:val="hybridMultilevel"/>
    <w:tmpl w:val="EA124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CD7562"/>
    <w:multiLevelType w:val="hybridMultilevel"/>
    <w:tmpl w:val="F9B68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4731A0"/>
    <w:multiLevelType w:val="hybridMultilevel"/>
    <w:tmpl w:val="01D0C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A9250D"/>
    <w:multiLevelType w:val="hybridMultilevel"/>
    <w:tmpl w:val="4390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BA3F4C"/>
    <w:multiLevelType w:val="hybridMultilevel"/>
    <w:tmpl w:val="1D3E3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7C401F"/>
    <w:multiLevelType w:val="hybridMultilevel"/>
    <w:tmpl w:val="341EF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7748B"/>
    <w:multiLevelType w:val="hybridMultilevel"/>
    <w:tmpl w:val="A8F2C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94040F"/>
    <w:multiLevelType w:val="hybridMultilevel"/>
    <w:tmpl w:val="B0DA0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D97582"/>
    <w:multiLevelType w:val="multilevel"/>
    <w:tmpl w:val="A1CE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140E87"/>
    <w:multiLevelType w:val="hybridMultilevel"/>
    <w:tmpl w:val="E2346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0E3FE0"/>
    <w:multiLevelType w:val="multilevel"/>
    <w:tmpl w:val="6EE4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19152F"/>
    <w:multiLevelType w:val="hybridMultilevel"/>
    <w:tmpl w:val="CC9AA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897E08"/>
    <w:multiLevelType w:val="multilevel"/>
    <w:tmpl w:val="8A90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352782"/>
    <w:multiLevelType w:val="hybridMultilevel"/>
    <w:tmpl w:val="AB1AA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1B2A22"/>
    <w:multiLevelType w:val="hybridMultilevel"/>
    <w:tmpl w:val="0D105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F33ACA"/>
    <w:multiLevelType w:val="hybridMultilevel"/>
    <w:tmpl w:val="34B21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6E83192"/>
    <w:multiLevelType w:val="multilevel"/>
    <w:tmpl w:val="E2AE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C0DDA"/>
    <w:multiLevelType w:val="hybridMultilevel"/>
    <w:tmpl w:val="1638E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870402"/>
    <w:multiLevelType w:val="hybridMultilevel"/>
    <w:tmpl w:val="D18ED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23533F"/>
    <w:multiLevelType w:val="hybridMultilevel"/>
    <w:tmpl w:val="9E407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B20CE3"/>
    <w:multiLevelType w:val="multilevel"/>
    <w:tmpl w:val="0F54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200253"/>
    <w:multiLevelType w:val="hybridMultilevel"/>
    <w:tmpl w:val="8C08A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E914A7"/>
    <w:multiLevelType w:val="multilevel"/>
    <w:tmpl w:val="0F24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
  </w:num>
  <w:num w:numId="3">
    <w:abstractNumId w:val="7"/>
  </w:num>
  <w:num w:numId="4">
    <w:abstractNumId w:val="29"/>
  </w:num>
  <w:num w:numId="5">
    <w:abstractNumId w:val="5"/>
  </w:num>
  <w:num w:numId="6">
    <w:abstractNumId w:val="35"/>
  </w:num>
  <w:num w:numId="7">
    <w:abstractNumId w:val="18"/>
  </w:num>
  <w:num w:numId="8">
    <w:abstractNumId w:val="8"/>
  </w:num>
  <w:num w:numId="9">
    <w:abstractNumId w:val="13"/>
  </w:num>
  <w:num w:numId="10">
    <w:abstractNumId w:val="9"/>
  </w:num>
  <w:num w:numId="11">
    <w:abstractNumId w:val="25"/>
  </w:num>
  <w:num w:numId="12">
    <w:abstractNumId w:val="23"/>
  </w:num>
  <w:num w:numId="13">
    <w:abstractNumId w:val="33"/>
  </w:num>
  <w:num w:numId="14">
    <w:abstractNumId w:val="30"/>
  </w:num>
  <w:num w:numId="15">
    <w:abstractNumId w:val="32"/>
  </w:num>
  <w:num w:numId="16">
    <w:abstractNumId w:val="11"/>
  </w:num>
  <w:num w:numId="17">
    <w:abstractNumId w:val="24"/>
  </w:num>
  <w:num w:numId="18">
    <w:abstractNumId w:val="3"/>
  </w:num>
  <w:num w:numId="19">
    <w:abstractNumId w:val="31"/>
  </w:num>
  <w:num w:numId="20">
    <w:abstractNumId w:val="20"/>
  </w:num>
  <w:num w:numId="21">
    <w:abstractNumId w:val="6"/>
  </w:num>
  <w:num w:numId="22">
    <w:abstractNumId w:val="34"/>
  </w:num>
  <w:num w:numId="23">
    <w:abstractNumId w:val="16"/>
  </w:num>
  <w:num w:numId="24">
    <w:abstractNumId w:val="17"/>
  </w:num>
  <w:num w:numId="25">
    <w:abstractNumId w:val="28"/>
  </w:num>
  <w:num w:numId="26">
    <w:abstractNumId w:val="14"/>
  </w:num>
  <w:num w:numId="27">
    <w:abstractNumId w:val="15"/>
  </w:num>
  <w:num w:numId="28">
    <w:abstractNumId w:val="27"/>
  </w:num>
  <w:num w:numId="29">
    <w:abstractNumId w:val="22"/>
  </w:num>
  <w:num w:numId="30">
    <w:abstractNumId w:val="10"/>
  </w:num>
  <w:num w:numId="31">
    <w:abstractNumId w:val="26"/>
  </w:num>
  <w:num w:numId="32">
    <w:abstractNumId w:val="2"/>
  </w:num>
  <w:num w:numId="33">
    <w:abstractNumId w:val="19"/>
  </w:num>
  <w:num w:numId="34">
    <w:abstractNumId w:val="1"/>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E4F"/>
    <w:rsid w:val="00022567"/>
    <w:rsid w:val="000253C0"/>
    <w:rsid w:val="00052039"/>
    <w:rsid w:val="0006223A"/>
    <w:rsid w:val="00067E4F"/>
    <w:rsid w:val="00072436"/>
    <w:rsid w:val="000A50F5"/>
    <w:rsid w:val="000B5377"/>
    <w:rsid w:val="000D4386"/>
    <w:rsid w:val="000F19AA"/>
    <w:rsid w:val="000F5D40"/>
    <w:rsid w:val="00151CE4"/>
    <w:rsid w:val="00157EB0"/>
    <w:rsid w:val="0019564E"/>
    <w:rsid w:val="001B7271"/>
    <w:rsid w:val="001C5D7C"/>
    <w:rsid w:val="001E6D45"/>
    <w:rsid w:val="00201B02"/>
    <w:rsid w:val="002057AE"/>
    <w:rsid w:val="00223864"/>
    <w:rsid w:val="00242FC3"/>
    <w:rsid w:val="002A0A2D"/>
    <w:rsid w:val="002B2801"/>
    <w:rsid w:val="002C0736"/>
    <w:rsid w:val="002C426A"/>
    <w:rsid w:val="002F2A73"/>
    <w:rsid w:val="0030456E"/>
    <w:rsid w:val="00313C49"/>
    <w:rsid w:val="003247E8"/>
    <w:rsid w:val="00327331"/>
    <w:rsid w:val="0036723A"/>
    <w:rsid w:val="00452576"/>
    <w:rsid w:val="00486230"/>
    <w:rsid w:val="004876C8"/>
    <w:rsid w:val="004C1BE2"/>
    <w:rsid w:val="00572FDA"/>
    <w:rsid w:val="00587016"/>
    <w:rsid w:val="005D752B"/>
    <w:rsid w:val="00621DC2"/>
    <w:rsid w:val="006466FA"/>
    <w:rsid w:val="006829C0"/>
    <w:rsid w:val="006A3F08"/>
    <w:rsid w:val="006C00CC"/>
    <w:rsid w:val="006E7BB4"/>
    <w:rsid w:val="00780A7F"/>
    <w:rsid w:val="007E4387"/>
    <w:rsid w:val="00802417"/>
    <w:rsid w:val="008131FB"/>
    <w:rsid w:val="0085301C"/>
    <w:rsid w:val="00857386"/>
    <w:rsid w:val="00894D01"/>
    <w:rsid w:val="00905EE6"/>
    <w:rsid w:val="009935F6"/>
    <w:rsid w:val="00997A2F"/>
    <w:rsid w:val="009D117D"/>
    <w:rsid w:val="009D1DC3"/>
    <w:rsid w:val="009D34F8"/>
    <w:rsid w:val="00A22AA9"/>
    <w:rsid w:val="00A64279"/>
    <w:rsid w:val="00A71E04"/>
    <w:rsid w:val="00A975ED"/>
    <w:rsid w:val="00B149BE"/>
    <w:rsid w:val="00B15FE5"/>
    <w:rsid w:val="00B679A8"/>
    <w:rsid w:val="00B8046C"/>
    <w:rsid w:val="00B86808"/>
    <w:rsid w:val="00B905AB"/>
    <w:rsid w:val="00BC376E"/>
    <w:rsid w:val="00BD6A41"/>
    <w:rsid w:val="00BE331D"/>
    <w:rsid w:val="00BE60BE"/>
    <w:rsid w:val="00BE6E56"/>
    <w:rsid w:val="00C063C9"/>
    <w:rsid w:val="00C07770"/>
    <w:rsid w:val="00C169A8"/>
    <w:rsid w:val="00C218D5"/>
    <w:rsid w:val="00C31C31"/>
    <w:rsid w:val="00C321D2"/>
    <w:rsid w:val="00C53583"/>
    <w:rsid w:val="00C724DB"/>
    <w:rsid w:val="00D23560"/>
    <w:rsid w:val="00D26431"/>
    <w:rsid w:val="00D44128"/>
    <w:rsid w:val="00D634C1"/>
    <w:rsid w:val="00D80D26"/>
    <w:rsid w:val="00D94D74"/>
    <w:rsid w:val="00D97E88"/>
    <w:rsid w:val="00DC17F8"/>
    <w:rsid w:val="00DD3E68"/>
    <w:rsid w:val="00DE5F67"/>
    <w:rsid w:val="00E075AE"/>
    <w:rsid w:val="00E74C42"/>
    <w:rsid w:val="00EA52E6"/>
    <w:rsid w:val="00ED7AEB"/>
    <w:rsid w:val="00EF6585"/>
    <w:rsid w:val="00F13E2E"/>
    <w:rsid w:val="00F20FD7"/>
    <w:rsid w:val="00F60792"/>
    <w:rsid w:val="00F74154"/>
    <w:rsid w:val="00F938F7"/>
    <w:rsid w:val="00FE74AA"/>
    <w:rsid w:val="00FF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1AA7C-D15F-405B-AE82-B62C3C2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2F"/>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qFormat/>
    <w:rsid w:val="008131FB"/>
    <w:pPr>
      <w:keepNext/>
      <w:jc w:val="center"/>
      <w:outlineLvl w:val="0"/>
    </w:pPr>
    <w:rPr>
      <w:rFonts w:ascii="Comic Sans MS" w:hAnsi="Comic Sans MS" w:cs="Arial"/>
      <w:b/>
      <w:bCs/>
      <w:color w:val="0000FF"/>
      <w:sz w:val="28"/>
      <w:u w:val="single"/>
      <w:lang w:eastAsia="en-US"/>
    </w:rPr>
  </w:style>
  <w:style w:type="paragraph" w:styleId="Heading2">
    <w:name w:val="heading 2"/>
    <w:basedOn w:val="Normal"/>
    <w:next w:val="Normal"/>
    <w:link w:val="Heading2Char"/>
    <w:uiPriority w:val="9"/>
    <w:semiHidden/>
    <w:unhideWhenUsed/>
    <w:qFormat/>
    <w:rsid w:val="00242F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97A2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31FB"/>
    <w:rPr>
      <w:rFonts w:ascii="Comic Sans MS" w:eastAsia="Times New Roman" w:hAnsi="Comic Sans MS" w:cs="Arial"/>
      <w:b/>
      <w:bCs/>
      <w:color w:val="0000FF"/>
      <w:sz w:val="28"/>
      <w:szCs w:val="24"/>
      <w:u w:val="single"/>
    </w:rPr>
  </w:style>
  <w:style w:type="paragraph" w:styleId="BodyText">
    <w:name w:val="Body Text"/>
    <w:basedOn w:val="Normal"/>
    <w:link w:val="BodyTextChar"/>
    <w:rsid w:val="008131FB"/>
    <w:pPr>
      <w:jc w:val="center"/>
    </w:pPr>
    <w:rPr>
      <w:rFonts w:cs="Arial"/>
      <w:lang w:eastAsia="en-US"/>
    </w:rPr>
  </w:style>
  <w:style w:type="character" w:customStyle="1" w:styleId="BodyTextChar">
    <w:name w:val="Body Text Char"/>
    <w:basedOn w:val="DefaultParagraphFont"/>
    <w:link w:val="BodyText"/>
    <w:rsid w:val="008131FB"/>
    <w:rPr>
      <w:rFonts w:ascii="Arial" w:eastAsia="Times New Roman" w:hAnsi="Arial" w:cs="Arial"/>
      <w:sz w:val="24"/>
      <w:szCs w:val="24"/>
    </w:rPr>
  </w:style>
  <w:style w:type="table" w:styleId="TableGrid">
    <w:name w:val="Table Grid"/>
    <w:basedOn w:val="TableNormal"/>
    <w:uiPriority w:val="59"/>
    <w:rsid w:val="00487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dctph">
    <w:name w:val="lr_dct_ph"/>
    <w:basedOn w:val="DefaultParagraphFont"/>
    <w:rsid w:val="00242FC3"/>
  </w:style>
  <w:style w:type="character" w:customStyle="1" w:styleId="lrdctlblinl">
    <w:name w:val="lr_dct_lbl_inl"/>
    <w:basedOn w:val="DefaultParagraphFont"/>
    <w:rsid w:val="00242FC3"/>
  </w:style>
  <w:style w:type="paragraph" w:styleId="NormalWeb">
    <w:name w:val="Normal (Web)"/>
    <w:basedOn w:val="Normal"/>
    <w:uiPriority w:val="99"/>
    <w:unhideWhenUsed/>
    <w:rsid w:val="00242FC3"/>
    <w:pPr>
      <w:spacing w:before="100" w:beforeAutospacing="1" w:after="100" w:afterAutospacing="1"/>
    </w:pPr>
    <w:rPr>
      <w:rFonts w:ascii="Times New Roman" w:hAnsi="Times New Roman"/>
    </w:rPr>
  </w:style>
  <w:style w:type="character" w:styleId="Strong">
    <w:name w:val="Strong"/>
    <w:basedOn w:val="DefaultParagraphFont"/>
    <w:uiPriority w:val="22"/>
    <w:qFormat/>
    <w:rsid w:val="00242FC3"/>
    <w:rPr>
      <w:b/>
      <w:bCs/>
    </w:rPr>
  </w:style>
  <w:style w:type="character" w:customStyle="1" w:styleId="Heading2Char">
    <w:name w:val="Heading 2 Char"/>
    <w:basedOn w:val="DefaultParagraphFont"/>
    <w:link w:val="Heading2"/>
    <w:uiPriority w:val="9"/>
    <w:semiHidden/>
    <w:rsid w:val="00242FC3"/>
    <w:rPr>
      <w:rFonts w:asciiTheme="majorHAnsi" w:eastAsiaTheme="majorEastAsia" w:hAnsiTheme="majorHAnsi" w:cstheme="majorBidi"/>
      <w:color w:val="365F91" w:themeColor="accent1" w:themeShade="BF"/>
      <w:sz w:val="26"/>
      <w:szCs w:val="26"/>
      <w:lang w:eastAsia="en-GB"/>
    </w:rPr>
  </w:style>
  <w:style w:type="character" w:customStyle="1" w:styleId="apple-converted-space">
    <w:name w:val="apple-converted-space"/>
    <w:basedOn w:val="DefaultParagraphFont"/>
    <w:rsid w:val="00905EE6"/>
  </w:style>
  <w:style w:type="paragraph" w:styleId="ListParagraph">
    <w:name w:val="List Paragraph"/>
    <w:basedOn w:val="Normal"/>
    <w:uiPriority w:val="34"/>
    <w:qFormat/>
    <w:rsid w:val="00C724DB"/>
    <w:pPr>
      <w:ind w:left="720"/>
      <w:contextualSpacing/>
    </w:pPr>
  </w:style>
  <w:style w:type="character" w:customStyle="1" w:styleId="Heading3Char">
    <w:name w:val="Heading 3 Char"/>
    <w:basedOn w:val="DefaultParagraphFont"/>
    <w:link w:val="Heading3"/>
    <w:uiPriority w:val="9"/>
    <w:semiHidden/>
    <w:rsid w:val="00997A2F"/>
    <w:rPr>
      <w:rFonts w:asciiTheme="majorHAnsi" w:eastAsiaTheme="majorEastAsia" w:hAnsiTheme="majorHAnsi" w:cstheme="majorBidi"/>
      <w:color w:val="243F60" w:themeColor="accent1" w:themeShade="7F"/>
      <w:sz w:val="24"/>
      <w:szCs w:val="24"/>
      <w:lang w:eastAsia="en-GB"/>
    </w:rPr>
  </w:style>
  <w:style w:type="character" w:styleId="Hyperlink">
    <w:name w:val="Hyperlink"/>
    <w:basedOn w:val="DefaultParagraphFont"/>
    <w:uiPriority w:val="99"/>
    <w:semiHidden/>
    <w:unhideWhenUsed/>
    <w:rsid w:val="00BE6E56"/>
    <w:rPr>
      <w:color w:val="0000FF"/>
      <w:u w:val="single"/>
    </w:rPr>
  </w:style>
  <w:style w:type="character" w:customStyle="1" w:styleId="divider">
    <w:name w:val="divider"/>
    <w:basedOn w:val="DefaultParagraphFont"/>
    <w:rsid w:val="00BE6E56"/>
  </w:style>
  <w:style w:type="character" w:customStyle="1" w:styleId="pattern">
    <w:name w:val="pattern"/>
    <w:basedOn w:val="DefaultParagraphFont"/>
    <w:rsid w:val="00BE6E56"/>
  </w:style>
  <w:style w:type="character" w:styleId="SubtleEmphasis">
    <w:name w:val="Subtle Emphasis"/>
    <w:basedOn w:val="DefaultParagraphFont"/>
    <w:uiPriority w:val="19"/>
    <w:qFormat/>
    <w:rsid w:val="00D94D74"/>
    <w:rPr>
      <w:i/>
      <w:iCs/>
      <w:color w:val="404040" w:themeColor="text1" w:themeTint="BF"/>
    </w:rPr>
  </w:style>
  <w:style w:type="paragraph" w:styleId="Header">
    <w:name w:val="header"/>
    <w:basedOn w:val="Normal"/>
    <w:link w:val="HeaderChar"/>
    <w:uiPriority w:val="99"/>
    <w:unhideWhenUsed/>
    <w:rsid w:val="001B7271"/>
    <w:pPr>
      <w:tabs>
        <w:tab w:val="center" w:pos="4513"/>
        <w:tab w:val="right" w:pos="9026"/>
      </w:tabs>
    </w:pPr>
  </w:style>
  <w:style w:type="character" w:customStyle="1" w:styleId="HeaderChar">
    <w:name w:val="Header Char"/>
    <w:basedOn w:val="DefaultParagraphFont"/>
    <w:link w:val="Header"/>
    <w:uiPriority w:val="99"/>
    <w:rsid w:val="001B7271"/>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B7271"/>
    <w:pPr>
      <w:tabs>
        <w:tab w:val="center" w:pos="4513"/>
        <w:tab w:val="right" w:pos="9026"/>
      </w:tabs>
    </w:pPr>
  </w:style>
  <w:style w:type="character" w:customStyle="1" w:styleId="FooterChar">
    <w:name w:val="Footer Char"/>
    <w:basedOn w:val="DefaultParagraphFont"/>
    <w:link w:val="Footer"/>
    <w:uiPriority w:val="99"/>
    <w:rsid w:val="001B7271"/>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94762">
      <w:bodyDiv w:val="1"/>
      <w:marLeft w:val="0"/>
      <w:marRight w:val="0"/>
      <w:marTop w:val="0"/>
      <w:marBottom w:val="0"/>
      <w:divBdr>
        <w:top w:val="none" w:sz="0" w:space="0" w:color="auto"/>
        <w:left w:val="none" w:sz="0" w:space="0" w:color="auto"/>
        <w:bottom w:val="none" w:sz="0" w:space="0" w:color="auto"/>
        <w:right w:val="none" w:sz="0" w:space="0" w:color="auto"/>
      </w:divBdr>
    </w:div>
    <w:div w:id="308369512">
      <w:bodyDiv w:val="1"/>
      <w:marLeft w:val="0"/>
      <w:marRight w:val="0"/>
      <w:marTop w:val="0"/>
      <w:marBottom w:val="0"/>
      <w:divBdr>
        <w:top w:val="none" w:sz="0" w:space="0" w:color="auto"/>
        <w:left w:val="none" w:sz="0" w:space="0" w:color="auto"/>
        <w:bottom w:val="none" w:sz="0" w:space="0" w:color="auto"/>
        <w:right w:val="none" w:sz="0" w:space="0" w:color="auto"/>
      </w:divBdr>
    </w:div>
    <w:div w:id="352607265">
      <w:bodyDiv w:val="1"/>
      <w:marLeft w:val="0"/>
      <w:marRight w:val="0"/>
      <w:marTop w:val="0"/>
      <w:marBottom w:val="0"/>
      <w:divBdr>
        <w:top w:val="none" w:sz="0" w:space="0" w:color="auto"/>
        <w:left w:val="none" w:sz="0" w:space="0" w:color="auto"/>
        <w:bottom w:val="none" w:sz="0" w:space="0" w:color="auto"/>
        <w:right w:val="none" w:sz="0" w:space="0" w:color="auto"/>
      </w:divBdr>
    </w:div>
    <w:div w:id="699355501">
      <w:bodyDiv w:val="1"/>
      <w:marLeft w:val="0"/>
      <w:marRight w:val="0"/>
      <w:marTop w:val="0"/>
      <w:marBottom w:val="0"/>
      <w:divBdr>
        <w:top w:val="none" w:sz="0" w:space="0" w:color="auto"/>
        <w:left w:val="none" w:sz="0" w:space="0" w:color="auto"/>
        <w:bottom w:val="none" w:sz="0" w:space="0" w:color="auto"/>
        <w:right w:val="none" w:sz="0" w:space="0" w:color="auto"/>
      </w:divBdr>
      <w:divsChild>
        <w:div w:id="873884164">
          <w:marLeft w:val="0"/>
          <w:marRight w:val="0"/>
          <w:marTop w:val="0"/>
          <w:marBottom w:val="0"/>
          <w:divBdr>
            <w:top w:val="none" w:sz="0" w:space="0" w:color="auto"/>
            <w:left w:val="none" w:sz="0" w:space="0" w:color="auto"/>
            <w:bottom w:val="none" w:sz="0" w:space="0" w:color="auto"/>
            <w:right w:val="none" w:sz="0" w:space="0" w:color="auto"/>
          </w:divBdr>
        </w:div>
        <w:div w:id="935752309">
          <w:marLeft w:val="0"/>
          <w:marRight w:val="0"/>
          <w:marTop w:val="0"/>
          <w:marBottom w:val="0"/>
          <w:divBdr>
            <w:top w:val="none" w:sz="0" w:space="0" w:color="auto"/>
            <w:left w:val="none" w:sz="0" w:space="0" w:color="auto"/>
            <w:bottom w:val="none" w:sz="0" w:space="0" w:color="auto"/>
            <w:right w:val="none" w:sz="0" w:space="0" w:color="auto"/>
          </w:divBdr>
        </w:div>
      </w:divsChild>
    </w:div>
    <w:div w:id="873419165">
      <w:bodyDiv w:val="1"/>
      <w:marLeft w:val="0"/>
      <w:marRight w:val="0"/>
      <w:marTop w:val="0"/>
      <w:marBottom w:val="0"/>
      <w:divBdr>
        <w:top w:val="none" w:sz="0" w:space="0" w:color="auto"/>
        <w:left w:val="none" w:sz="0" w:space="0" w:color="auto"/>
        <w:bottom w:val="none" w:sz="0" w:space="0" w:color="auto"/>
        <w:right w:val="none" w:sz="0" w:space="0" w:color="auto"/>
      </w:divBdr>
      <w:divsChild>
        <w:div w:id="1351179131">
          <w:marLeft w:val="0"/>
          <w:marRight w:val="0"/>
          <w:marTop w:val="0"/>
          <w:marBottom w:val="0"/>
          <w:divBdr>
            <w:top w:val="none" w:sz="0" w:space="0" w:color="auto"/>
            <w:left w:val="none" w:sz="0" w:space="0" w:color="auto"/>
            <w:bottom w:val="none" w:sz="0" w:space="0" w:color="auto"/>
            <w:right w:val="none" w:sz="0" w:space="0" w:color="auto"/>
          </w:divBdr>
        </w:div>
      </w:divsChild>
    </w:div>
    <w:div w:id="1023283605">
      <w:bodyDiv w:val="1"/>
      <w:marLeft w:val="0"/>
      <w:marRight w:val="0"/>
      <w:marTop w:val="0"/>
      <w:marBottom w:val="0"/>
      <w:divBdr>
        <w:top w:val="none" w:sz="0" w:space="0" w:color="auto"/>
        <w:left w:val="none" w:sz="0" w:space="0" w:color="auto"/>
        <w:bottom w:val="none" w:sz="0" w:space="0" w:color="auto"/>
        <w:right w:val="none" w:sz="0" w:space="0" w:color="auto"/>
      </w:divBdr>
    </w:div>
    <w:div w:id="1266040948">
      <w:bodyDiv w:val="1"/>
      <w:marLeft w:val="0"/>
      <w:marRight w:val="0"/>
      <w:marTop w:val="0"/>
      <w:marBottom w:val="0"/>
      <w:divBdr>
        <w:top w:val="none" w:sz="0" w:space="0" w:color="auto"/>
        <w:left w:val="none" w:sz="0" w:space="0" w:color="auto"/>
        <w:bottom w:val="none" w:sz="0" w:space="0" w:color="auto"/>
        <w:right w:val="none" w:sz="0" w:space="0" w:color="auto"/>
      </w:divBdr>
      <w:divsChild>
        <w:div w:id="613052169">
          <w:marLeft w:val="0"/>
          <w:marRight w:val="0"/>
          <w:marTop w:val="0"/>
          <w:marBottom w:val="0"/>
          <w:divBdr>
            <w:top w:val="none" w:sz="0" w:space="0" w:color="auto"/>
            <w:left w:val="none" w:sz="0" w:space="0" w:color="auto"/>
            <w:bottom w:val="none" w:sz="0" w:space="0" w:color="auto"/>
            <w:right w:val="none" w:sz="0" w:space="0" w:color="auto"/>
          </w:divBdr>
        </w:div>
        <w:div w:id="319651737">
          <w:marLeft w:val="0"/>
          <w:marRight w:val="0"/>
          <w:marTop w:val="0"/>
          <w:marBottom w:val="0"/>
          <w:divBdr>
            <w:top w:val="none" w:sz="0" w:space="0" w:color="auto"/>
            <w:left w:val="none" w:sz="0" w:space="0" w:color="auto"/>
            <w:bottom w:val="none" w:sz="0" w:space="0" w:color="auto"/>
            <w:right w:val="none" w:sz="0" w:space="0" w:color="auto"/>
          </w:divBdr>
          <w:divsChild>
            <w:div w:id="1903321295">
              <w:marLeft w:val="0"/>
              <w:marRight w:val="0"/>
              <w:marTop w:val="0"/>
              <w:marBottom w:val="0"/>
              <w:divBdr>
                <w:top w:val="none" w:sz="0" w:space="0" w:color="auto"/>
                <w:left w:val="none" w:sz="0" w:space="0" w:color="auto"/>
                <w:bottom w:val="none" w:sz="0" w:space="0" w:color="auto"/>
                <w:right w:val="none" w:sz="0" w:space="0" w:color="auto"/>
              </w:divBdr>
              <w:divsChild>
                <w:div w:id="1598518800">
                  <w:marLeft w:val="0"/>
                  <w:marRight w:val="0"/>
                  <w:marTop w:val="0"/>
                  <w:marBottom w:val="0"/>
                  <w:divBdr>
                    <w:top w:val="none" w:sz="0" w:space="0" w:color="auto"/>
                    <w:left w:val="none" w:sz="0" w:space="0" w:color="auto"/>
                    <w:bottom w:val="none" w:sz="0" w:space="0" w:color="auto"/>
                    <w:right w:val="none" w:sz="0" w:space="0" w:color="auto"/>
                  </w:divBdr>
                </w:div>
              </w:divsChild>
            </w:div>
            <w:div w:id="70085750">
              <w:marLeft w:val="0"/>
              <w:marRight w:val="0"/>
              <w:marTop w:val="0"/>
              <w:marBottom w:val="0"/>
              <w:divBdr>
                <w:top w:val="none" w:sz="0" w:space="0" w:color="auto"/>
                <w:left w:val="none" w:sz="0" w:space="0" w:color="auto"/>
                <w:bottom w:val="none" w:sz="0" w:space="0" w:color="auto"/>
                <w:right w:val="none" w:sz="0" w:space="0" w:color="auto"/>
              </w:divBdr>
              <w:divsChild>
                <w:div w:id="86936">
                  <w:marLeft w:val="0"/>
                  <w:marRight w:val="0"/>
                  <w:marTop w:val="0"/>
                  <w:marBottom w:val="0"/>
                  <w:divBdr>
                    <w:top w:val="none" w:sz="0" w:space="0" w:color="auto"/>
                    <w:left w:val="none" w:sz="0" w:space="0" w:color="auto"/>
                    <w:bottom w:val="none" w:sz="0" w:space="0" w:color="auto"/>
                    <w:right w:val="none" w:sz="0" w:space="0" w:color="auto"/>
                  </w:divBdr>
                  <w:divsChild>
                    <w:div w:id="1056204450">
                      <w:marLeft w:val="300"/>
                      <w:marRight w:val="0"/>
                      <w:marTop w:val="0"/>
                      <w:marBottom w:val="0"/>
                      <w:divBdr>
                        <w:top w:val="none" w:sz="0" w:space="0" w:color="auto"/>
                        <w:left w:val="none" w:sz="0" w:space="0" w:color="auto"/>
                        <w:bottom w:val="none" w:sz="0" w:space="0" w:color="auto"/>
                        <w:right w:val="none" w:sz="0" w:space="0" w:color="auto"/>
                      </w:divBdr>
                      <w:divsChild>
                        <w:div w:id="426538044">
                          <w:marLeft w:val="-300"/>
                          <w:marRight w:val="0"/>
                          <w:marTop w:val="0"/>
                          <w:marBottom w:val="0"/>
                          <w:divBdr>
                            <w:top w:val="none" w:sz="0" w:space="0" w:color="auto"/>
                            <w:left w:val="none" w:sz="0" w:space="0" w:color="auto"/>
                            <w:bottom w:val="none" w:sz="0" w:space="0" w:color="auto"/>
                            <w:right w:val="none" w:sz="0" w:space="0" w:color="auto"/>
                          </w:divBdr>
                          <w:divsChild>
                            <w:div w:id="15514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0240">
      <w:bodyDiv w:val="1"/>
      <w:marLeft w:val="0"/>
      <w:marRight w:val="0"/>
      <w:marTop w:val="0"/>
      <w:marBottom w:val="0"/>
      <w:divBdr>
        <w:top w:val="none" w:sz="0" w:space="0" w:color="auto"/>
        <w:left w:val="none" w:sz="0" w:space="0" w:color="auto"/>
        <w:bottom w:val="none" w:sz="0" w:space="0" w:color="auto"/>
        <w:right w:val="none" w:sz="0" w:space="0" w:color="auto"/>
      </w:divBdr>
    </w:div>
    <w:div w:id="1419711314">
      <w:bodyDiv w:val="1"/>
      <w:marLeft w:val="0"/>
      <w:marRight w:val="0"/>
      <w:marTop w:val="0"/>
      <w:marBottom w:val="0"/>
      <w:divBdr>
        <w:top w:val="none" w:sz="0" w:space="0" w:color="auto"/>
        <w:left w:val="none" w:sz="0" w:space="0" w:color="auto"/>
        <w:bottom w:val="none" w:sz="0" w:space="0" w:color="auto"/>
        <w:right w:val="none" w:sz="0" w:space="0" w:color="auto"/>
      </w:divBdr>
      <w:divsChild>
        <w:div w:id="598416081">
          <w:marLeft w:val="0"/>
          <w:marRight w:val="0"/>
          <w:marTop w:val="0"/>
          <w:marBottom w:val="0"/>
          <w:divBdr>
            <w:top w:val="none" w:sz="0" w:space="0" w:color="auto"/>
            <w:left w:val="none" w:sz="0" w:space="0" w:color="auto"/>
            <w:bottom w:val="none" w:sz="0" w:space="0" w:color="auto"/>
            <w:right w:val="none" w:sz="0" w:space="0" w:color="auto"/>
          </w:divBdr>
        </w:div>
      </w:divsChild>
    </w:div>
    <w:div w:id="1457069117">
      <w:bodyDiv w:val="1"/>
      <w:marLeft w:val="0"/>
      <w:marRight w:val="0"/>
      <w:marTop w:val="0"/>
      <w:marBottom w:val="0"/>
      <w:divBdr>
        <w:top w:val="none" w:sz="0" w:space="0" w:color="auto"/>
        <w:left w:val="none" w:sz="0" w:space="0" w:color="auto"/>
        <w:bottom w:val="none" w:sz="0" w:space="0" w:color="auto"/>
        <w:right w:val="none" w:sz="0" w:space="0" w:color="auto"/>
      </w:divBdr>
    </w:div>
    <w:div w:id="1476071219">
      <w:bodyDiv w:val="1"/>
      <w:marLeft w:val="0"/>
      <w:marRight w:val="0"/>
      <w:marTop w:val="0"/>
      <w:marBottom w:val="0"/>
      <w:divBdr>
        <w:top w:val="none" w:sz="0" w:space="0" w:color="auto"/>
        <w:left w:val="none" w:sz="0" w:space="0" w:color="auto"/>
        <w:bottom w:val="none" w:sz="0" w:space="0" w:color="auto"/>
        <w:right w:val="none" w:sz="0" w:space="0" w:color="auto"/>
      </w:divBdr>
    </w:div>
    <w:div w:id="1626736106">
      <w:bodyDiv w:val="1"/>
      <w:marLeft w:val="0"/>
      <w:marRight w:val="0"/>
      <w:marTop w:val="0"/>
      <w:marBottom w:val="0"/>
      <w:divBdr>
        <w:top w:val="none" w:sz="0" w:space="0" w:color="auto"/>
        <w:left w:val="none" w:sz="0" w:space="0" w:color="auto"/>
        <w:bottom w:val="none" w:sz="0" w:space="0" w:color="auto"/>
        <w:right w:val="none" w:sz="0" w:space="0" w:color="auto"/>
      </w:divBdr>
      <w:divsChild>
        <w:div w:id="1336609419">
          <w:marLeft w:val="0"/>
          <w:marRight w:val="0"/>
          <w:marTop w:val="0"/>
          <w:marBottom w:val="0"/>
          <w:divBdr>
            <w:top w:val="none" w:sz="0" w:space="0" w:color="auto"/>
            <w:left w:val="none" w:sz="0" w:space="0" w:color="auto"/>
            <w:bottom w:val="none" w:sz="0" w:space="0" w:color="auto"/>
            <w:right w:val="none" w:sz="0" w:space="0" w:color="auto"/>
          </w:divBdr>
        </w:div>
        <w:div w:id="501971599">
          <w:marLeft w:val="0"/>
          <w:marRight w:val="0"/>
          <w:marTop w:val="0"/>
          <w:marBottom w:val="0"/>
          <w:divBdr>
            <w:top w:val="none" w:sz="0" w:space="0" w:color="auto"/>
            <w:left w:val="none" w:sz="0" w:space="0" w:color="auto"/>
            <w:bottom w:val="none" w:sz="0" w:space="0" w:color="auto"/>
            <w:right w:val="none" w:sz="0" w:space="0" w:color="auto"/>
          </w:divBdr>
          <w:divsChild>
            <w:div w:id="981079380">
              <w:marLeft w:val="0"/>
              <w:marRight w:val="0"/>
              <w:marTop w:val="0"/>
              <w:marBottom w:val="0"/>
              <w:divBdr>
                <w:top w:val="none" w:sz="0" w:space="0" w:color="auto"/>
                <w:left w:val="none" w:sz="0" w:space="0" w:color="auto"/>
                <w:bottom w:val="none" w:sz="0" w:space="0" w:color="auto"/>
                <w:right w:val="none" w:sz="0" w:space="0" w:color="auto"/>
              </w:divBdr>
              <w:divsChild>
                <w:div w:id="63457914">
                  <w:marLeft w:val="0"/>
                  <w:marRight w:val="0"/>
                  <w:marTop w:val="0"/>
                  <w:marBottom w:val="0"/>
                  <w:divBdr>
                    <w:top w:val="none" w:sz="0" w:space="0" w:color="auto"/>
                    <w:left w:val="none" w:sz="0" w:space="0" w:color="auto"/>
                    <w:bottom w:val="none" w:sz="0" w:space="0" w:color="auto"/>
                    <w:right w:val="none" w:sz="0" w:space="0" w:color="auto"/>
                  </w:divBdr>
                </w:div>
              </w:divsChild>
            </w:div>
            <w:div w:id="245262184">
              <w:marLeft w:val="0"/>
              <w:marRight w:val="0"/>
              <w:marTop w:val="0"/>
              <w:marBottom w:val="0"/>
              <w:divBdr>
                <w:top w:val="none" w:sz="0" w:space="0" w:color="auto"/>
                <w:left w:val="none" w:sz="0" w:space="0" w:color="auto"/>
                <w:bottom w:val="none" w:sz="0" w:space="0" w:color="auto"/>
                <w:right w:val="none" w:sz="0" w:space="0" w:color="auto"/>
              </w:divBdr>
              <w:divsChild>
                <w:div w:id="417024933">
                  <w:marLeft w:val="0"/>
                  <w:marRight w:val="0"/>
                  <w:marTop w:val="0"/>
                  <w:marBottom w:val="0"/>
                  <w:divBdr>
                    <w:top w:val="none" w:sz="0" w:space="0" w:color="auto"/>
                    <w:left w:val="none" w:sz="0" w:space="0" w:color="auto"/>
                    <w:bottom w:val="none" w:sz="0" w:space="0" w:color="auto"/>
                    <w:right w:val="none" w:sz="0" w:space="0" w:color="auto"/>
                  </w:divBdr>
                  <w:divsChild>
                    <w:div w:id="736711990">
                      <w:marLeft w:val="300"/>
                      <w:marRight w:val="0"/>
                      <w:marTop w:val="0"/>
                      <w:marBottom w:val="0"/>
                      <w:divBdr>
                        <w:top w:val="none" w:sz="0" w:space="0" w:color="auto"/>
                        <w:left w:val="none" w:sz="0" w:space="0" w:color="auto"/>
                        <w:bottom w:val="none" w:sz="0" w:space="0" w:color="auto"/>
                        <w:right w:val="none" w:sz="0" w:space="0" w:color="auto"/>
                      </w:divBdr>
                      <w:divsChild>
                        <w:div w:id="814294607">
                          <w:marLeft w:val="-300"/>
                          <w:marRight w:val="0"/>
                          <w:marTop w:val="0"/>
                          <w:marBottom w:val="0"/>
                          <w:divBdr>
                            <w:top w:val="none" w:sz="0" w:space="0" w:color="auto"/>
                            <w:left w:val="none" w:sz="0" w:space="0" w:color="auto"/>
                            <w:bottom w:val="none" w:sz="0" w:space="0" w:color="auto"/>
                            <w:right w:val="none" w:sz="0" w:space="0" w:color="auto"/>
                          </w:divBdr>
                          <w:divsChild>
                            <w:div w:id="9130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F4266-FEF8-4C3B-BBE4-C9661E67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Niwano</dc:creator>
  <cp:lastModifiedBy>Zara Niwano</cp:lastModifiedBy>
  <cp:revision>2</cp:revision>
  <dcterms:created xsi:type="dcterms:W3CDTF">2016-07-19T09:34:00Z</dcterms:created>
  <dcterms:modified xsi:type="dcterms:W3CDTF">2016-07-19T09:34:00Z</dcterms:modified>
</cp:coreProperties>
</file>